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>Постановление 154 от 31 мая 2013 редакция 6 декабря</w:t>
      </w:r>
      <w:bookmarkStart w:id="0" w:name="_GoBack"/>
      <w:bookmarkEnd w:id="0"/>
      <w:r>
        <w:rPr>
          <w:rFonts w:ascii="Tahoma" w:eastAsiaTheme="minorHAnsi" w:hAnsi="Tahoma" w:cs="Tahoma"/>
          <w:color w:val="auto"/>
          <w:sz w:val="20"/>
          <w:szCs w:val="20"/>
        </w:rPr>
        <w:t xml:space="preserve"> 2022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ЛЕНИНГРАДСКОЙ ОБЛАСТИ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31 мая 2013 г. N 154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НЕКОТОРЫХ МЕРАХ ПО БОРЬБЕ С ПРЕСТУПНОСТЬЮ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ПРОТИВОДЕЙСТВИЮ ТЕРРОРИЗМУ НА ТЕРРИТОРИИ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B1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</w:p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14.07.2014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09.12.2014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567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23.12.2016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511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17.03.2017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23.07.2019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344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06.12.2022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894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пунктом 2 статьи 33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21 декабря 2021 года N 414-ФЗ "Об общих принципах организации публичной власти в субъектах Российской Федерации" Правительство Ленинградской области постановляет: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06.12.2022 N 894)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w:anchor="Par43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выплаты гражданам денежного вознаграждения за добровольную сдачу оружия, боеприпасов, взрывчатых веществ и взрывных устройств (приложение 1).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Утвердить </w:t>
      </w:r>
      <w:hyperlink w:anchor="Par155" w:history="1">
        <w:r>
          <w:rPr>
            <w:rFonts w:ascii="Arial" w:hAnsi="Arial" w:cs="Arial"/>
            <w:color w:val="0000FF"/>
            <w:sz w:val="20"/>
            <w:szCs w:val="20"/>
          </w:rPr>
          <w:t>размеры</w:t>
        </w:r>
      </w:hyperlink>
      <w:r>
        <w:rPr>
          <w:rFonts w:ascii="Arial" w:hAnsi="Arial" w:cs="Arial"/>
          <w:sz w:val="20"/>
          <w:szCs w:val="20"/>
        </w:rPr>
        <w:t xml:space="preserve"> денежного вознаграждения, выплачиваемого гражданам за добровольно сданное оружие, боеприпасы, взрывчатые вещества и взрывные устройства (приложение 2).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Рекомендовать органам местного самоуправления Ленинградской области провести разъяснительную работу среди населения о добровольной сдаче оружия, боеприпасов, взрывчатых веществ и взрывных устройств на возмездной основе.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Комитету по печати Ленинградской области организовать информирование населения в средствах массовой информации о добровольной сдаче оружия, боеприпасов, взрывчатых веществ и взрывных устройств на возмездной основе.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23.07.2019 N 344)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Наделить комитет правопорядка и безопасности Ленинградской области полномочиями по выплате гражданам денежного вознаграждения за добровольную сдачу оружия, боеприпасов, взрывчатых веществ и взрывных устройств.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Выплату гражданам денежного вознаграждения за добровольную сдачу оружия, боеприпасов, взрывчатых веществ и взрывных устройств осуществлять за счет и в пределах средств, предусмотренных областным законом об областном бюджете Ленинградской области на соответствующий финансовый год в рамках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подпрограммы</w:t>
        </w:r>
      </w:hyperlink>
      <w:r>
        <w:rPr>
          <w:rFonts w:ascii="Arial" w:hAnsi="Arial" w:cs="Arial"/>
          <w:sz w:val="20"/>
          <w:szCs w:val="20"/>
        </w:rPr>
        <w:t xml:space="preserve"> "Обеспечение правопорядка и профилактика правонарушений" государственной программы Ленинградской области "Безопасность Ленинградской области", утвержденной постановлением Правительства Ленинградской области от 14 ноября 2013 года N 396.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14.07.2014 N 306)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Контроль за исполнением постановления возложить на вице-губернатора Ленинградской области по безопасности.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 в ред.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06.12.2022 N 894)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Настоящее постановление вступает в силу с 1 января 2014 года.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А.Дрозденко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31.05.2013 N 154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1)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43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ПОРЯДОК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ВЫПЛАТЫ ГРАЖДАНАМ ДЕНЕЖНОГО ВОЗНАГРАЖДЕНИЯ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 ДОБРОВОЛЬНУЮ СДАЧУ ОРУЖИЯ, БОЕПРИПАСОВ,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ВЗРЫВЧАТЫХ ВЕЩЕСТВ И ВЗРЫВНЫХ УСТРОЙСТВ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B1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</w:p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14.07.2014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23.12.2016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511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17.03.2017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AB1CA8" w:rsidRDefault="00AB1CA8" w:rsidP="00AB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1"/>
      <w:bookmarkEnd w:id="2"/>
      <w:r>
        <w:rPr>
          <w:rFonts w:ascii="Arial" w:hAnsi="Arial" w:cs="Arial"/>
          <w:sz w:val="20"/>
          <w:szCs w:val="20"/>
        </w:rPr>
        <w:t>1. Право на выплату денежного вознаграждения за добровольную сдачу оружия, боеприпасов, взрывчатых веществ и взрывных устройств (далее - денежное вознаграждение) имеют граждане Российской Федерации, достигшие 18-летнего возраста, проживающие на территории Ленинградской области (далее - граждане).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Ленинградской области от 23.12.2016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N 511</w:t>
        </w:r>
      </w:hyperlink>
      <w:r>
        <w:rPr>
          <w:rFonts w:ascii="Arial" w:hAnsi="Arial" w:cs="Arial"/>
          <w:sz w:val="20"/>
          <w:szCs w:val="20"/>
        </w:rPr>
        <w:t xml:space="preserve">, от 17.03.2017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N 64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Граждане, добровольно сдавшие в территориальный орган Министерства внутренних дел Российской Федерации по Ленинградской области (далее - территориальный орган внутренних дел) оружие, боеприпасы, взрывчатые вещества и взрывные устройства, имеют право на получение денежного вознаграждения в размерах, утвержденных постановлением Правительства Ленинградской области.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4"/>
      <w:bookmarkEnd w:id="3"/>
      <w:r>
        <w:rPr>
          <w:rFonts w:ascii="Arial" w:hAnsi="Arial" w:cs="Arial"/>
          <w:sz w:val="20"/>
          <w:szCs w:val="20"/>
        </w:rPr>
        <w:t>3. Для выплаты денежного вознаграждения в срок с 1 января по 30 сентября граждане представляют в Комитет правопорядка и безопасности Ленинградской области (далее - Комитет) следующие документы: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заявление</w:t>
        </w:r>
      </w:hyperlink>
      <w:r>
        <w:rPr>
          <w:rFonts w:ascii="Arial" w:hAnsi="Arial" w:cs="Arial"/>
          <w:sz w:val="20"/>
          <w:szCs w:val="20"/>
        </w:rPr>
        <w:t xml:space="preserve"> по форме согласно приложению 1 к настоящему Порядку;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копию паспорта гражданина Российской Федерации;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копию свидетельства о постановке на учет в налоговом органе физического лица;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квитанцию на принятое оружие, боеприпасы, патроны, взрывные устройства, взрывчатые вещества, заверенную печатью уполномоченного органа;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"г" 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17.03.2017 N 64)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копию постановления об отказе в возбуждении в отношении гражданина уголовного дела в связи с добровольной сдачей им оружия, боеприпасов, взрывчатых веществ и взрывных устройств, заверенную печатью уполномоченного органа;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"д" 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17.03.2017 N 64)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документ, выданный кредитной организацией, содержащий реквизиты для перечисления денежных средств на банковский счет гражданина (фамилия, имя, отчество получателя, отделение банка, номер счета).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 ред.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23.12.2016 N 511)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Основаниями для отказа в выплате денежного вознаграждения являются: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несоответствие сданных предметов вооружения наименованиям, указанным в </w:t>
      </w:r>
      <w:hyperlink w:anchor="Par155" w:history="1">
        <w:r>
          <w:rPr>
            <w:rFonts w:ascii="Arial" w:hAnsi="Arial" w:cs="Arial"/>
            <w:color w:val="0000FF"/>
            <w:sz w:val="20"/>
            <w:szCs w:val="20"/>
          </w:rPr>
          <w:t>приложении 2</w:t>
        </w:r>
      </w:hyperlink>
      <w:r>
        <w:rPr>
          <w:rFonts w:ascii="Arial" w:hAnsi="Arial" w:cs="Arial"/>
          <w:sz w:val="20"/>
          <w:szCs w:val="20"/>
        </w:rPr>
        <w:t xml:space="preserve"> к настоящему постановлению;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оружие, боеприпасы, взрывчатые вещества и взрывные устройства добыты гражданином путем розыска или демонтажа армейских боеприпасов на территории военных полигонов;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оружие, боеприпасы, взрывчатые вещества и взрывные устройства времен Великой Отечественной войны получены в результате самостоятельного розыска и обезвреживания в местах боев времен Великой Отечественной войны;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отсутствие у гражданина права на получение денежного вознаграждения, установленного </w:t>
      </w:r>
      <w:hyperlink w:anchor="Par51" w:history="1">
        <w:r>
          <w:rPr>
            <w:rFonts w:ascii="Arial" w:hAnsi="Arial" w:cs="Arial"/>
            <w:color w:val="0000FF"/>
            <w:sz w:val="20"/>
            <w:szCs w:val="20"/>
          </w:rPr>
          <w:t>пунктом 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17.03.2017 N 64)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несоответствие представленных документов требованиям </w:t>
      </w:r>
      <w:hyperlink w:anchor="Par54" w:history="1">
        <w:r>
          <w:rPr>
            <w:rFonts w:ascii="Arial" w:hAnsi="Arial" w:cs="Arial"/>
            <w:color w:val="0000FF"/>
            <w:sz w:val="20"/>
            <w:szCs w:val="20"/>
          </w:rPr>
          <w:t>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17.03.2017 N 64)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представление гражданином документов, содержащих неполную или недостоверную информацию.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17.03.2017 N 64)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 введен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23.12.2016 N 511)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Порядок рассмотрения документов, указанных в </w:t>
      </w:r>
      <w:hyperlink w:anchor="Par54" w:history="1">
        <w:r>
          <w:rPr>
            <w:rFonts w:ascii="Arial" w:hAnsi="Arial" w:cs="Arial"/>
            <w:color w:val="0000FF"/>
            <w:sz w:val="20"/>
            <w:szCs w:val="20"/>
          </w:rPr>
          <w:t>пункте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а также порядок принятия решения о выплате денежного вознаграждения или об отказе в выплате утверждаются приказом Комитета.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23.12.2016 N 511)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Основанием для выплаты денежного вознаграждения является распоряжение Комитета, изданное в соответствии с решением комиссии, образованной приказом Комитета.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23.12.2016 N 511)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Выплата денежного вознаграждения осуществляется Комитетом путем перечисления денежных средств на банковский счет гражданина, открытый им в кредитной организации.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 в ред.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23.12.2016 N 511)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Контроль за целевым использованием средств областного бюджета Ленинградской области, выделяемых на финансирование расходов по выплате денежного вознаграждения, осуществляется Комитетом.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 в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23.12.2016 N 511)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B1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</w:p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23.12.2016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511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17.03.2017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В Комитет правопорядка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и безопасности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Ленинградской области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191311, Санкт-Петербург,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Суворовский пр., д. 67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" w:name="Par102"/>
      <w:bookmarkEnd w:id="4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на выплату денежного вознаграждения за добровольную сдачу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оружия, боеприпасов, взрывчатых веществ и взрывных устройств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Фамилия, имя, отчество _____________________________________________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Число, месяц, год рождения _________________________________________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Место рождения _____________________________________________________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4. Адрес места проживания с указанием почтового индекса _______________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Телефон ____________________________________________________________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6. Паспорт ____________________________________________________________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(серия, номер, дата выдачи, кем выдан, код подразделения)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7. Индивидуальный номер налогоплательщика (ИНН) _______________________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 выплатить  мне  денежное  вознаграждение  за добровольно сданное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оружие, боеприпасы, взрывчатые вещества и взрывные устройства (перечислить)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Причитающееся мне денежное вознаграждение прошу перечислить на счет ___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(указать отделение банка, номер счета)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Выражаю   согласие  на  обработку  своих  персональных  данных  (как  с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использованием   средств  автоматизации,  так  и  без  использования  таких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средств)  в  целях  предоставления  вознаграждения и с целью статистических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исследований  в  соответствии  с  Федеральным  </w:t>
      </w:r>
      <w:hyperlink r:id="rId3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от 27 июля 2006 года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N 152-ФЗ "О персональных данных".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"__" __________ 20__ года    _____________    _____________________________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(подпись)           (фамилия, инициалы)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Приложения: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Копия паспорта.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Копия   свидетельства  о  постановке  на  учет  в  налоговом  органе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физического лица (ИНН).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Квитанция  на  принятое  оружие,  боеприпасы,  взрывчатые вещества и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взрывные   устройства,  заверенная  печатью уполномоченного органа.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 Копия  постановления  об отказе в возбуждении в отношении гражданина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уголовного  дела  в  связи  с  добровольной  сдачей им оружия, боеприпасов,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взрывчатых веществ и взрывных устройств, заверенная печатью уполномоченного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органа.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Документ,  выданный кредитной организацией, содержащий реквизиты для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перечисления денежных средств на банковский счет гражданина.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"__" __________ 20__ года    _____________    _____________________________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(подпись)           (фамилия, инициалы)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bookmarkStart w:id="5" w:name="Par155"/>
      <w:bookmarkEnd w:id="5"/>
      <w:r>
        <w:rPr>
          <w:rFonts w:ascii="Arial" w:hAnsi="Arial" w:cs="Arial"/>
          <w:sz w:val="20"/>
          <w:szCs w:val="20"/>
        </w:rPr>
        <w:t>УТВЕРЖДЕНЫ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31.05.2013 N 154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2)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B1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Ленинградской области</w:t>
            </w:r>
          </w:p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17.03.2017 N 64)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1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РАЗМЕРЫ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денежного вознаграждения, выплачиваемого гражданам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 добровольно сданное оружие, боеприпасы, взрывчатые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>вещества и взрывные устройства (распространяется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 правоотношения, возникшие в результате обращений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граждан, поступивших в 2016 году)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066"/>
        <w:gridCol w:w="2381"/>
      </w:tblGrid>
      <w:tr w:rsidR="00AB1C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Размер вознаграждения (руб.)</w:t>
            </w:r>
          </w:p>
        </w:tc>
      </w:tr>
      <w:tr w:rsidR="00AB1C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Огнестрельное оружие с нарезным стволом (1 шт.)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AB1C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Огнестрельное гладкоствольное оружие (1 шт.)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</w:tr>
      <w:tr w:rsidR="00AB1C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Оружие самообороны (1 шт.)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AB1C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Боеприпасы к нарезному оружию (1 шт.)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B1C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Боеприпасы к гладкоствольному оружию (1 шт.)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B1C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Взрывчатые вещества (100 г)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AB1C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Взрывные устройства и средства инициирования (1 шт.)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AB1C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Огнепроводные шнуры (1 пог. 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AB1C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Гранаты, мины, снаряды, выстрелы (1 шт.)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</w:tbl>
    <w:p w:rsidR="00AB1CA8" w:rsidRDefault="00AB1CA8" w:rsidP="00AB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2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РАЗМЕРЫ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денежного вознаграждения, выплачиваемого гражданам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 добровольно сданное оружие, боеприпасы, взрывчатые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вещества и взрывные устройства (распространяется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 правоотношения, возникшие в результате обращений</w:t>
      </w:r>
    </w:p>
    <w:p w:rsidR="00AB1CA8" w:rsidRDefault="00AB1CA8" w:rsidP="00AB1C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граждан, поступивших с 1 января 2017 года)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066"/>
        <w:gridCol w:w="2381"/>
      </w:tblGrid>
      <w:tr w:rsidR="00AB1C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Размер вознаграждения (руб.)</w:t>
            </w:r>
          </w:p>
        </w:tc>
      </w:tr>
      <w:tr w:rsidR="00AB1C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B1C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Огнестрельное оружие с нарезным стволом (1 шт.)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</w:tr>
      <w:tr w:rsidR="00AB1C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Огнестрельное гладкоствольное оружие (1 шт.)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AB1C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Оружие самообороны: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C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Огнестрельное оружие ограниченного поражения (1 шт.)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AB1C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Газовое оружие (1 шт.)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AB1C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Боеприпасы к нарезному оружию (1 шт.)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B1C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Боеприпасы к гладкоствольному оружию (1 шт.)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B1C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Взрывчатые вещества (100 г)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AB1C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Взрывные устройства (1 шт.)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AB1C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Гранаты, мины, снаряды, выстрелы (1 шт.)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AB1C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Оружие, боеприпасы, взрывчатые вещества, взрывные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устройства времен Великой Отечественной войны </w:t>
            </w:r>
            <w:hyperlink w:anchor="Par2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8" w:rsidRDefault="00AB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15% от суммы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денежного вознаграждения, установленного за добровольную сдачу конкретного вида (типа) оружия, боеприпасов</w:t>
            </w:r>
          </w:p>
        </w:tc>
      </w:tr>
    </w:tbl>
    <w:p w:rsidR="00AB1CA8" w:rsidRDefault="00AB1CA8" w:rsidP="00AB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AB1CA8" w:rsidRDefault="00AB1CA8" w:rsidP="00AB1C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254"/>
      <w:bookmarkEnd w:id="6"/>
      <w:r>
        <w:rPr>
          <w:rFonts w:ascii="Arial" w:hAnsi="Arial" w:cs="Arial"/>
          <w:sz w:val="20"/>
          <w:szCs w:val="20"/>
        </w:rPr>
        <w:t>&lt;*&gt; За исключением полученных в результате самостоятельного розыска и обезвреживания в местах боев времен Великой Отечественной войны.</w:t>
      </w: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B1CA8" w:rsidRDefault="00AB1CA8" w:rsidP="00AB1CA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3655B" w:rsidRDefault="00AB1CA8"/>
    <w:sectPr w:rsidR="00F3655B" w:rsidSect="004A097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A8"/>
    <w:rsid w:val="00360B53"/>
    <w:rsid w:val="00425B39"/>
    <w:rsid w:val="00A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78056&amp;dst=100022" TargetMode="External"/><Relationship Id="rId18" Type="http://schemas.openxmlformats.org/officeDocument/2006/relationships/hyperlink" Target="https://login.consultant.ru/link/?req=doc&amp;base=SPB&amp;n=181511&amp;dst=100006" TargetMode="External"/><Relationship Id="rId26" Type="http://schemas.openxmlformats.org/officeDocument/2006/relationships/hyperlink" Target="https://login.consultant.ru/link/?req=doc&amp;base=SPB&amp;n=184456&amp;dst=100013" TargetMode="External"/><Relationship Id="rId21" Type="http://schemas.openxmlformats.org/officeDocument/2006/relationships/hyperlink" Target="https://login.consultant.ru/link/?req=doc&amp;base=SPB&amp;n=184456&amp;dst=100007" TargetMode="External"/><Relationship Id="rId34" Type="http://schemas.openxmlformats.org/officeDocument/2006/relationships/hyperlink" Target="https://login.consultant.ru/link/?req=doc&amp;base=SPB&amp;n=184456&amp;dst=100015" TargetMode="External"/><Relationship Id="rId7" Type="http://schemas.openxmlformats.org/officeDocument/2006/relationships/hyperlink" Target="https://login.consultant.ru/link/?req=doc&amp;base=SPB&amp;n=181511&amp;dst=100005" TargetMode="External"/><Relationship Id="rId12" Type="http://schemas.openxmlformats.org/officeDocument/2006/relationships/hyperlink" Target="https://login.consultant.ru/link/?req=doc&amp;base=SPB&amp;n=265728&amp;dst=100011" TargetMode="External"/><Relationship Id="rId17" Type="http://schemas.openxmlformats.org/officeDocument/2006/relationships/hyperlink" Target="https://login.consultant.ru/link/?req=doc&amp;base=SPB&amp;n=149244&amp;dst=100007" TargetMode="External"/><Relationship Id="rId25" Type="http://schemas.openxmlformats.org/officeDocument/2006/relationships/hyperlink" Target="https://login.consultant.ru/link/?req=doc&amp;base=SPB&amp;n=184456&amp;dst=100011" TargetMode="External"/><Relationship Id="rId33" Type="http://schemas.openxmlformats.org/officeDocument/2006/relationships/hyperlink" Target="https://login.consultant.ru/link/?req=doc&amp;base=SPB&amp;n=181511&amp;dst=100026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65728&amp;dst=100012" TargetMode="External"/><Relationship Id="rId20" Type="http://schemas.openxmlformats.org/officeDocument/2006/relationships/hyperlink" Target="https://login.consultant.ru/link/?req=doc&amp;base=SPB&amp;n=181511&amp;dst=100007" TargetMode="External"/><Relationship Id="rId29" Type="http://schemas.openxmlformats.org/officeDocument/2006/relationships/hyperlink" Target="https://login.consultant.ru/link/?req=doc&amp;base=SPB&amp;n=181511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54851&amp;dst=100005" TargetMode="External"/><Relationship Id="rId11" Type="http://schemas.openxmlformats.org/officeDocument/2006/relationships/hyperlink" Target="https://login.consultant.ru/link/?req=doc&amp;base=LAW&amp;n=476454&amp;dst=100402" TargetMode="External"/><Relationship Id="rId24" Type="http://schemas.openxmlformats.org/officeDocument/2006/relationships/hyperlink" Target="https://login.consultant.ru/link/?req=doc&amp;base=SPB&amp;n=181511&amp;dst=100009" TargetMode="External"/><Relationship Id="rId32" Type="http://schemas.openxmlformats.org/officeDocument/2006/relationships/hyperlink" Target="https://login.consultant.ru/link/?req=doc&amp;base=SPB&amp;n=181511&amp;dst=100025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149244&amp;dst=100005" TargetMode="External"/><Relationship Id="rId15" Type="http://schemas.openxmlformats.org/officeDocument/2006/relationships/hyperlink" Target="https://login.consultant.ru/link/?req=doc&amp;base=SPB&amp;n=149244&amp;dst=100006" TargetMode="External"/><Relationship Id="rId23" Type="http://schemas.openxmlformats.org/officeDocument/2006/relationships/hyperlink" Target="https://login.consultant.ru/link/?req=doc&amp;base=SPB&amp;n=184456&amp;dst=100010" TargetMode="External"/><Relationship Id="rId28" Type="http://schemas.openxmlformats.org/officeDocument/2006/relationships/hyperlink" Target="https://login.consultant.ru/link/?req=doc&amp;base=SPB&amp;n=181511&amp;dst=100017" TargetMode="External"/><Relationship Id="rId36" Type="http://schemas.openxmlformats.org/officeDocument/2006/relationships/hyperlink" Target="https://login.consultant.ru/link/?req=doc&amp;base=SPB&amp;n=184456&amp;dst=100018" TargetMode="External"/><Relationship Id="rId10" Type="http://schemas.openxmlformats.org/officeDocument/2006/relationships/hyperlink" Target="https://login.consultant.ru/link/?req=doc&amp;base=SPB&amp;n=265728&amp;dst=100010" TargetMode="External"/><Relationship Id="rId19" Type="http://schemas.openxmlformats.org/officeDocument/2006/relationships/hyperlink" Target="https://login.consultant.ru/link/?req=doc&amp;base=SPB&amp;n=184456&amp;dst=100006" TargetMode="External"/><Relationship Id="rId31" Type="http://schemas.openxmlformats.org/officeDocument/2006/relationships/hyperlink" Target="https://login.consultant.ru/link/?req=doc&amp;base=SPB&amp;n=181511&amp;dst=100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78056&amp;dst=100022" TargetMode="External"/><Relationship Id="rId14" Type="http://schemas.openxmlformats.org/officeDocument/2006/relationships/hyperlink" Target="https://login.consultant.ru/link/?req=doc&amp;base=SPB&amp;n=285451&amp;dst=100400" TargetMode="External"/><Relationship Id="rId22" Type="http://schemas.openxmlformats.org/officeDocument/2006/relationships/hyperlink" Target="https://login.consultant.ru/link/?req=doc&amp;base=SPB&amp;n=184456&amp;dst=100008" TargetMode="External"/><Relationship Id="rId27" Type="http://schemas.openxmlformats.org/officeDocument/2006/relationships/hyperlink" Target="https://login.consultant.ru/link/?req=doc&amp;base=SPB&amp;n=184456&amp;dst=100014" TargetMode="External"/><Relationship Id="rId30" Type="http://schemas.openxmlformats.org/officeDocument/2006/relationships/hyperlink" Target="https://login.consultant.ru/link/?req=doc&amp;base=SPB&amp;n=181511&amp;dst=100022" TargetMode="External"/><Relationship Id="rId35" Type="http://schemas.openxmlformats.org/officeDocument/2006/relationships/hyperlink" Target="https://login.consultant.ru/link/?req=doc&amp;base=LAW&amp;n=439201" TargetMode="External"/><Relationship Id="rId8" Type="http://schemas.openxmlformats.org/officeDocument/2006/relationships/hyperlink" Target="https://login.consultant.ru/link/?req=doc&amp;base=SPB&amp;n=184456&amp;dst=10000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2368</Words>
  <Characters>13502</Characters>
  <Application>Microsoft Office Word</Application>
  <DocSecurity>0</DocSecurity>
  <Lines>112</Lines>
  <Paragraphs>31</Paragraphs>
  <ScaleCrop>false</ScaleCrop>
  <Company/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Барболина</dc:creator>
  <cp:lastModifiedBy>Наталья Викторовна Барболина</cp:lastModifiedBy>
  <cp:revision>1</cp:revision>
  <dcterms:created xsi:type="dcterms:W3CDTF">2024-06-06T11:06:00Z</dcterms:created>
  <dcterms:modified xsi:type="dcterms:W3CDTF">2024-06-06T11:07:00Z</dcterms:modified>
</cp:coreProperties>
</file>