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4F" w:rsidRDefault="00266C4F" w:rsidP="00266C4F">
      <w:pPr>
        <w:jc w:val="both"/>
        <w:rPr>
          <w:sz w:val="28"/>
          <w:szCs w:val="28"/>
        </w:rPr>
      </w:pPr>
    </w:p>
    <w:p w:rsidR="00266C4F" w:rsidRDefault="00266C4F" w:rsidP="00266C4F">
      <w:pPr>
        <w:jc w:val="both"/>
        <w:rPr>
          <w:sz w:val="28"/>
          <w:szCs w:val="28"/>
        </w:rPr>
      </w:pPr>
    </w:p>
    <w:p w:rsidR="00266C4F" w:rsidRDefault="00266C4F" w:rsidP="00266C4F">
      <w:pPr>
        <w:jc w:val="both"/>
        <w:rPr>
          <w:sz w:val="28"/>
          <w:szCs w:val="28"/>
        </w:rPr>
      </w:pPr>
    </w:p>
    <w:p w:rsidR="00266C4F" w:rsidRDefault="00266C4F" w:rsidP="00266C4F">
      <w:pPr>
        <w:jc w:val="both"/>
        <w:rPr>
          <w:sz w:val="28"/>
          <w:szCs w:val="28"/>
        </w:rPr>
      </w:pPr>
    </w:p>
    <w:p w:rsidR="00266C4F" w:rsidRDefault="00266C4F" w:rsidP="00266C4F">
      <w:pPr>
        <w:jc w:val="both"/>
        <w:rPr>
          <w:sz w:val="28"/>
          <w:szCs w:val="28"/>
        </w:rPr>
      </w:pPr>
    </w:p>
    <w:p w:rsidR="00266C4F" w:rsidRDefault="00266C4F" w:rsidP="00266C4F">
      <w:pPr>
        <w:jc w:val="both"/>
        <w:rPr>
          <w:sz w:val="28"/>
          <w:szCs w:val="28"/>
        </w:rPr>
      </w:pPr>
    </w:p>
    <w:p w:rsidR="00266C4F" w:rsidRDefault="00266C4F" w:rsidP="00266C4F">
      <w:pPr>
        <w:jc w:val="both"/>
        <w:rPr>
          <w:sz w:val="28"/>
          <w:szCs w:val="28"/>
        </w:rPr>
      </w:pPr>
    </w:p>
    <w:p w:rsidR="00266C4F" w:rsidRDefault="00266C4F" w:rsidP="00266C4F">
      <w:pPr>
        <w:jc w:val="both"/>
        <w:rPr>
          <w:sz w:val="28"/>
          <w:szCs w:val="28"/>
        </w:rPr>
      </w:pPr>
    </w:p>
    <w:p w:rsidR="00266C4F" w:rsidRDefault="00266C4F" w:rsidP="00266C4F">
      <w:pPr>
        <w:jc w:val="both"/>
        <w:rPr>
          <w:sz w:val="28"/>
          <w:szCs w:val="28"/>
        </w:rPr>
      </w:pPr>
    </w:p>
    <w:p w:rsidR="00266C4F" w:rsidRDefault="00266C4F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11 мая 2006г.</w:t>
      </w:r>
      <w:r>
        <w:rPr>
          <w:sz w:val="28"/>
          <w:szCs w:val="28"/>
        </w:rPr>
        <w:tab/>
        <w:t>209</w:t>
      </w:r>
    </w:p>
    <w:p w:rsidR="00266C4F" w:rsidRDefault="00266C4F" w:rsidP="00266C4F">
      <w:pPr>
        <w:jc w:val="both"/>
        <w:rPr>
          <w:sz w:val="28"/>
          <w:szCs w:val="28"/>
        </w:rPr>
      </w:pPr>
    </w:p>
    <w:p w:rsidR="00266C4F" w:rsidRDefault="00266C4F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 xml:space="preserve">Об организации размещения заказов </w:t>
      </w:r>
    </w:p>
    <w:p w:rsidR="00266C4F" w:rsidRDefault="00266C4F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 xml:space="preserve">на поставку товаров, выполнение </w:t>
      </w:r>
    </w:p>
    <w:p w:rsidR="00266C4F" w:rsidRDefault="00266C4F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 xml:space="preserve">работ, оказание услуг для </w:t>
      </w:r>
    </w:p>
    <w:p w:rsidR="00266C4F" w:rsidRDefault="00266C4F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 xml:space="preserve">муниципальных нужд Лужского </w:t>
      </w:r>
    </w:p>
    <w:p w:rsidR="001A236B" w:rsidRPr="00266C4F" w:rsidRDefault="00266C4F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муниципального района</w:t>
      </w:r>
    </w:p>
    <w:p w:rsidR="00266C4F" w:rsidRDefault="00266C4F" w:rsidP="00266C4F">
      <w:pPr>
        <w:jc w:val="both"/>
        <w:rPr>
          <w:sz w:val="28"/>
          <w:szCs w:val="28"/>
        </w:rPr>
      </w:pPr>
    </w:p>
    <w:p w:rsidR="00266C4F" w:rsidRDefault="00266C4F" w:rsidP="00266C4F">
      <w:pPr>
        <w:jc w:val="both"/>
        <w:rPr>
          <w:sz w:val="28"/>
          <w:szCs w:val="28"/>
        </w:rPr>
      </w:pPr>
    </w:p>
    <w:p w:rsidR="00BD1FC3" w:rsidRDefault="00266C4F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 xml:space="preserve">В целях упорядочения деятельности органов исполнительной власти Лужского муниципального района, муниципальных заказчиков в сфере размещения заказов на поставки товаров, выполнение работ, оказание услуг для муниципальных нужд и в соответствии с решением </w:t>
      </w:r>
      <w:r>
        <w:rPr>
          <w:sz w:val="28"/>
          <w:szCs w:val="28"/>
        </w:rPr>
        <w:t>С</w:t>
      </w:r>
      <w:r w:rsidR="001A236B" w:rsidRPr="00266C4F">
        <w:rPr>
          <w:sz w:val="28"/>
          <w:szCs w:val="28"/>
        </w:rPr>
        <w:t xml:space="preserve">овета депутатов Лужского муниципального района от 28 апреля 2006 года № </w:t>
      </w:r>
      <w:r w:rsidR="00AF40DE">
        <w:rPr>
          <w:sz w:val="28"/>
          <w:szCs w:val="28"/>
        </w:rPr>
        <w:t>34</w:t>
      </w:r>
      <w:r w:rsidR="001A236B" w:rsidRPr="00266C4F">
        <w:rPr>
          <w:sz w:val="28"/>
          <w:szCs w:val="28"/>
        </w:rPr>
        <w:t xml:space="preserve"> </w:t>
      </w:r>
      <w:r w:rsidR="00AF40DE">
        <w:rPr>
          <w:sz w:val="28"/>
          <w:szCs w:val="28"/>
        </w:rPr>
        <w:t>«</w:t>
      </w:r>
      <w:r w:rsidR="001A236B" w:rsidRPr="00266C4F">
        <w:rPr>
          <w:sz w:val="28"/>
          <w:szCs w:val="28"/>
        </w:rPr>
        <w:t xml:space="preserve">Об утверждении положения о размещении заказов на поставки товаров, выполнение работ, оказание услуг для муниципальных </w:t>
      </w:r>
      <w:r w:rsidR="00BD1FC3"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 xml:space="preserve">нужд </w:t>
      </w:r>
      <w:r w:rsidR="00BD1FC3"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 xml:space="preserve">Лужского </w:t>
      </w:r>
      <w:r w:rsidR="00BD1FC3"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 xml:space="preserve">муниципального </w:t>
      </w:r>
      <w:r w:rsidR="00BD1FC3"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района</w:t>
      </w:r>
      <w:r w:rsidR="00AF40DE">
        <w:rPr>
          <w:sz w:val="28"/>
          <w:szCs w:val="28"/>
        </w:rPr>
        <w:t>»</w:t>
      </w:r>
      <w:r w:rsidR="001A236B" w:rsidRPr="00266C4F">
        <w:rPr>
          <w:sz w:val="28"/>
          <w:szCs w:val="28"/>
        </w:rPr>
        <w:t xml:space="preserve"> </w:t>
      </w:r>
    </w:p>
    <w:p w:rsidR="001A236B" w:rsidRPr="00266C4F" w:rsidRDefault="001A236B" w:rsidP="00266C4F">
      <w:pPr>
        <w:jc w:val="both"/>
        <w:rPr>
          <w:sz w:val="28"/>
          <w:szCs w:val="28"/>
        </w:rPr>
      </w:pPr>
      <w:r w:rsidRPr="00266C4F">
        <w:rPr>
          <w:sz w:val="28"/>
          <w:szCs w:val="28"/>
        </w:rPr>
        <w:t>п</w:t>
      </w:r>
      <w:r w:rsidR="00AF40DE">
        <w:rPr>
          <w:sz w:val="28"/>
          <w:szCs w:val="28"/>
        </w:rPr>
        <w:t xml:space="preserve"> о с т а н о в л я ю:</w:t>
      </w:r>
    </w:p>
    <w:p w:rsidR="00AF40DE" w:rsidRDefault="00AF40DE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A236B" w:rsidRPr="00266C4F" w:rsidRDefault="00AF40DE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1A236B" w:rsidRPr="00266C4F">
        <w:rPr>
          <w:sz w:val="28"/>
          <w:szCs w:val="28"/>
        </w:rPr>
        <w:t>Создать действующую на постоянной основе комиссию администрации Лужского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муниципального района по размещению заказов на поставки товаров, выполнение работ,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оказание услуг для муниципальных нужд Лужского муниципального района для осуществления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функций, указанных в частях 6-8 статьи 7 Федерального закона от 21 июля 2005 года № 94-</w:t>
      </w:r>
      <w:r>
        <w:rPr>
          <w:sz w:val="28"/>
          <w:szCs w:val="28"/>
        </w:rPr>
        <w:t>фз</w:t>
      </w:r>
      <w:r w:rsidR="001A236B" w:rsidRPr="00266C4F">
        <w:rPr>
          <w:sz w:val="28"/>
          <w:szCs w:val="28"/>
        </w:rPr>
        <w:t xml:space="preserve"> и</w:t>
      </w:r>
      <w:r w:rsidR="001A236B" w:rsidRPr="00266C4F">
        <w:rPr>
          <w:sz w:val="28"/>
          <w:szCs w:val="28"/>
        </w:rPr>
        <w:br/>
        <w:t>утвердить ее состав согласно приложению 1.</w:t>
      </w:r>
    </w:p>
    <w:p w:rsidR="00AF40DE" w:rsidRDefault="00AF40DE" w:rsidP="00266C4F">
      <w:pPr>
        <w:jc w:val="both"/>
        <w:rPr>
          <w:sz w:val="28"/>
          <w:szCs w:val="28"/>
        </w:rPr>
      </w:pPr>
    </w:p>
    <w:p w:rsidR="001A236B" w:rsidRPr="00266C4F" w:rsidRDefault="00AF40DE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A236B" w:rsidRPr="00266C4F">
        <w:rPr>
          <w:sz w:val="28"/>
          <w:szCs w:val="28"/>
        </w:rPr>
        <w:t>Утвердить Положение о комиссии администрации Лужского муниципального района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по   размещению   заказов   на   поставки   товаров,   выполнение   работ,   оказание   услуг   для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муниципальных нужд согласно приложению 2.</w:t>
      </w:r>
    </w:p>
    <w:p w:rsidR="00AF40DE" w:rsidRDefault="00AF40DE" w:rsidP="00266C4F">
      <w:pPr>
        <w:jc w:val="both"/>
        <w:rPr>
          <w:sz w:val="28"/>
          <w:szCs w:val="28"/>
        </w:rPr>
      </w:pPr>
    </w:p>
    <w:p w:rsidR="001A236B" w:rsidRPr="00266C4F" w:rsidRDefault="00AF40DE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Установить   следующий   график   работы   комиссии   администрации   Лужского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муниципального района по размещению заказов на поставки товаров, выполнение работ,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оказание услуг для муниципальных нужд Лужского муниципального района: дни работы -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вторник, начало заседания  в 14 часов, место проведения заседаний - г.Луга, пр.Кирова, д.73,</w:t>
      </w:r>
      <w:r w:rsidR="001A236B" w:rsidRPr="00266C4F">
        <w:rPr>
          <w:sz w:val="28"/>
          <w:szCs w:val="28"/>
        </w:rPr>
        <w:br/>
        <w:t>каб.20.</w:t>
      </w:r>
    </w:p>
    <w:p w:rsidR="001A236B" w:rsidRPr="00266C4F" w:rsidRDefault="00D021F6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4. МУЗ «</w:t>
      </w:r>
      <w:r w:rsidR="001A236B" w:rsidRPr="00266C4F">
        <w:rPr>
          <w:sz w:val="28"/>
          <w:szCs w:val="28"/>
        </w:rPr>
        <w:t>Лужская ЦРБ</w:t>
      </w:r>
      <w:r>
        <w:rPr>
          <w:sz w:val="28"/>
          <w:szCs w:val="28"/>
        </w:rPr>
        <w:t>»</w:t>
      </w:r>
      <w:r w:rsidR="001A236B" w:rsidRPr="00266C4F">
        <w:rPr>
          <w:sz w:val="28"/>
          <w:szCs w:val="28"/>
        </w:rPr>
        <w:t>, комитету социальной защиты населения, отделу образования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создать действующие на постоянной основе комиссии по размещению заказов на поставки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товаров, выполнение работ, оказание услуг для муниципальных нужд для осуществления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функций, указанных в части 8 статьи 7 Федерального закона от 21 июля 2005 года № 94-</w:t>
      </w:r>
      <w:r>
        <w:rPr>
          <w:sz w:val="28"/>
          <w:szCs w:val="28"/>
        </w:rPr>
        <w:t>фз</w:t>
      </w:r>
      <w:r w:rsidR="001A236B" w:rsidRPr="00266C4F">
        <w:rPr>
          <w:sz w:val="28"/>
          <w:szCs w:val="28"/>
        </w:rPr>
        <w:t>.</w:t>
      </w:r>
    </w:p>
    <w:p w:rsidR="00CC7282" w:rsidRDefault="00CC7282" w:rsidP="00266C4F">
      <w:pPr>
        <w:jc w:val="both"/>
        <w:rPr>
          <w:sz w:val="28"/>
          <w:szCs w:val="28"/>
        </w:rPr>
      </w:pPr>
    </w:p>
    <w:p w:rsidR="001A236B" w:rsidRPr="00266C4F" w:rsidRDefault="00CC7282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1A236B" w:rsidRPr="00266C4F">
        <w:rPr>
          <w:sz w:val="28"/>
          <w:szCs w:val="28"/>
        </w:rPr>
        <w:t>Установить, что официальным печатным изданием для опубликования информации о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размещении  заказов  на  поставки товаров,  выполнение  работ,  оказание  услуг для  нужд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 xml:space="preserve">Лужского муниципального района является газета </w:t>
      </w:r>
      <w:r>
        <w:rPr>
          <w:sz w:val="28"/>
          <w:szCs w:val="28"/>
        </w:rPr>
        <w:t>«Лужская правда»</w:t>
      </w:r>
      <w:r w:rsidR="001A236B" w:rsidRPr="00266C4F">
        <w:rPr>
          <w:sz w:val="28"/>
          <w:szCs w:val="28"/>
        </w:rPr>
        <w:t>.</w:t>
      </w:r>
    </w:p>
    <w:p w:rsidR="00CC7282" w:rsidRDefault="00CC7282" w:rsidP="00266C4F">
      <w:pPr>
        <w:jc w:val="both"/>
        <w:rPr>
          <w:sz w:val="28"/>
          <w:szCs w:val="28"/>
        </w:rPr>
      </w:pPr>
    </w:p>
    <w:p w:rsidR="001A236B" w:rsidRPr="00266C4F" w:rsidRDefault="00CC7282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Адрес официального сайта Ленинградской области для размещения предусмотренной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Федеральным законом информации о размещении заказов на поставки товаров, выполнение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работ, оказание услуг для нужд Ленинградской области - www.goszakaz.lenobl.ru.</w:t>
      </w:r>
    </w:p>
    <w:p w:rsidR="001A236B" w:rsidRPr="00266C4F" w:rsidRDefault="00CC7282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 xml:space="preserve">Официальное представительство администрации Лужского муниципального района в сети "Интернет" (веб-сайт) располагается по электронному адресу http://www.adm.luga.ru. Адрес электронной почты веб-сайта: admin@adm.luga.ru. Адрес электронной почты администратора веб-сайта: </w:t>
      </w:r>
      <w:r w:rsidR="00BD1FC3" w:rsidRPr="00266C4F">
        <w:rPr>
          <w:sz w:val="28"/>
          <w:szCs w:val="28"/>
        </w:rPr>
        <w:t>admin@adm.luga.ru.</w:t>
      </w:r>
    </w:p>
    <w:p w:rsidR="00CC7282" w:rsidRDefault="00CC7282" w:rsidP="00266C4F">
      <w:pPr>
        <w:jc w:val="both"/>
        <w:rPr>
          <w:sz w:val="28"/>
          <w:szCs w:val="28"/>
        </w:rPr>
      </w:pPr>
    </w:p>
    <w:p w:rsidR="001A236B" w:rsidRDefault="00CC7282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Контроль за исполнением постановления оставляю за собой.</w:t>
      </w: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Default="00CC7282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С.Н.Тимофеев</w:t>
      </w: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Default="00CC7282" w:rsidP="00266C4F">
      <w:pPr>
        <w:jc w:val="both"/>
        <w:rPr>
          <w:sz w:val="28"/>
          <w:szCs w:val="28"/>
        </w:rPr>
      </w:pPr>
    </w:p>
    <w:p w:rsidR="00CC7282" w:rsidRPr="00992F42" w:rsidRDefault="00CC7282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членам комиссии, МУЗ «Лужская «ЦРБ», отделам и</w:t>
      </w:r>
      <w:r w:rsidR="00992F42">
        <w:rPr>
          <w:sz w:val="28"/>
          <w:szCs w:val="28"/>
        </w:rPr>
        <w:t xml:space="preserve"> комитетам администрации района, прокуратура.</w:t>
      </w:r>
    </w:p>
    <w:p w:rsidR="001A236B" w:rsidRPr="00266C4F" w:rsidRDefault="001A236B" w:rsidP="00266C4F">
      <w:pPr>
        <w:jc w:val="both"/>
        <w:rPr>
          <w:sz w:val="28"/>
          <w:szCs w:val="28"/>
        </w:rPr>
        <w:sectPr w:rsidR="001A236B" w:rsidRPr="00266C4F" w:rsidSect="00266C4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1A236B" w:rsidRPr="00266C4F" w:rsidRDefault="00703BB8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УТВЕРЖДЕН</w:t>
      </w:r>
    </w:p>
    <w:p w:rsidR="001A236B" w:rsidRPr="00266C4F" w:rsidRDefault="00703BB8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постановлением главы администрации</w:t>
      </w:r>
    </w:p>
    <w:p w:rsidR="001A236B" w:rsidRPr="00266C4F" w:rsidRDefault="00703BB8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Лужского муниципального района</w:t>
      </w:r>
    </w:p>
    <w:p w:rsidR="001A236B" w:rsidRPr="00266C4F" w:rsidRDefault="00703BB8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от</w:t>
      </w:r>
      <w:r>
        <w:rPr>
          <w:sz w:val="28"/>
          <w:szCs w:val="28"/>
        </w:rPr>
        <w:t xml:space="preserve"> 11.05.2006г.</w:t>
      </w:r>
      <w:r w:rsidR="001A236B" w:rsidRPr="00266C4F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209</w:t>
      </w:r>
      <w:r w:rsidR="001A236B" w:rsidRPr="00266C4F">
        <w:rPr>
          <w:sz w:val="28"/>
          <w:szCs w:val="28"/>
        </w:rPr>
        <w:tab/>
      </w:r>
    </w:p>
    <w:p w:rsidR="001A236B" w:rsidRPr="00266C4F" w:rsidRDefault="00703BB8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(приложение 1)</w:t>
      </w:r>
    </w:p>
    <w:p w:rsidR="00703BB8" w:rsidRDefault="00703BB8" w:rsidP="00703BB8">
      <w:pPr>
        <w:jc w:val="center"/>
        <w:rPr>
          <w:sz w:val="28"/>
          <w:szCs w:val="28"/>
        </w:rPr>
      </w:pPr>
    </w:p>
    <w:p w:rsidR="00703BB8" w:rsidRDefault="00703BB8" w:rsidP="00703BB8">
      <w:pPr>
        <w:jc w:val="center"/>
        <w:rPr>
          <w:sz w:val="28"/>
          <w:szCs w:val="28"/>
        </w:rPr>
      </w:pPr>
    </w:p>
    <w:p w:rsidR="001A236B" w:rsidRPr="00266C4F" w:rsidRDefault="001A236B" w:rsidP="00703BB8">
      <w:pPr>
        <w:jc w:val="center"/>
        <w:rPr>
          <w:sz w:val="28"/>
          <w:szCs w:val="28"/>
        </w:rPr>
      </w:pPr>
      <w:r w:rsidRPr="00266C4F">
        <w:rPr>
          <w:sz w:val="28"/>
          <w:szCs w:val="28"/>
        </w:rPr>
        <w:t>СОСТАВ</w:t>
      </w:r>
    </w:p>
    <w:p w:rsidR="00703BB8" w:rsidRDefault="001A236B" w:rsidP="00703BB8">
      <w:pPr>
        <w:jc w:val="center"/>
        <w:rPr>
          <w:sz w:val="28"/>
          <w:szCs w:val="28"/>
        </w:rPr>
      </w:pPr>
      <w:r w:rsidRPr="00266C4F">
        <w:rPr>
          <w:sz w:val="28"/>
          <w:szCs w:val="28"/>
        </w:rPr>
        <w:t xml:space="preserve">комиссии администрации Лужского муниципального района </w:t>
      </w:r>
    </w:p>
    <w:p w:rsidR="00703BB8" w:rsidRDefault="001A236B" w:rsidP="00703BB8">
      <w:pPr>
        <w:jc w:val="center"/>
        <w:rPr>
          <w:sz w:val="28"/>
          <w:szCs w:val="28"/>
        </w:rPr>
      </w:pPr>
      <w:r w:rsidRPr="00266C4F">
        <w:rPr>
          <w:sz w:val="28"/>
          <w:szCs w:val="28"/>
        </w:rPr>
        <w:t xml:space="preserve">по размещению заказов на поставки товаров, выполнение работ, </w:t>
      </w:r>
    </w:p>
    <w:p w:rsidR="001A236B" w:rsidRPr="00266C4F" w:rsidRDefault="001A236B" w:rsidP="00703BB8">
      <w:pPr>
        <w:jc w:val="center"/>
        <w:rPr>
          <w:sz w:val="28"/>
          <w:szCs w:val="28"/>
        </w:rPr>
      </w:pPr>
      <w:r w:rsidRPr="00266C4F">
        <w:rPr>
          <w:sz w:val="28"/>
          <w:szCs w:val="28"/>
        </w:rPr>
        <w:t>оказание услуг для муниципальных нужд</w:t>
      </w:r>
    </w:p>
    <w:p w:rsidR="001A236B" w:rsidRPr="00266C4F" w:rsidRDefault="001A236B" w:rsidP="00703BB8">
      <w:pPr>
        <w:jc w:val="center"/>
        <w:rPr>
          <w:sz w:val="28"/>
          <w:szCs w:val="28"/>
        </w:rPr>
      </w:pPr>
      <w:r w:rsidRPr="00266C4F">
        <w:rPr>
          <w:sz w:val="28"/>
          <w:szCs w:val="28"/>
        </w:rPr>
        <w:t>Лужского муниципального района</w:t>
      </w:r>
    </w:p>
    <w:p w:rsidR="00703BB8" w:rsidRDefault="00703BB8" w:rsidP="00266C4F">
      <w:pPr>
        <w:jc w:val="both"/>
        <w:rPr>
          <w:sz w:val="28"/>
          <w:szCs w:val="28"/>
        </w:rPr>
      </w:pPr>
    </w:p>
    <w:p w:rsidR="00703BB8" w:rsidRDefault="00703BB8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>:</w:t>
      </w:r>
      <w:r w:rsidR="001A236B" w:rsidRPr="00266C4F">
        <w:rPr>
          <w:sz w:val="28"/>
          <w:szCs w:val="28"/>
        </w:rPr>
        <w:t xml:space="preserve"> </w:t>
      </w:r>
    </w:p>
    <w:p w:rsidR="001A236B" w:rsidRPr="00266C4F" w:rsidRDefault="001A236B" w:rsidP="00266C4F">
      <w:pPr>
        <w:jc w:val="both"/>
        <w:rPr>
          <w:sz w:val="28"/>
          <w:szCs w:val="28"/>
        </w:rPr>
      </w:pPr>
      <w:r w:rsidRPr="00266C4F">
        <w:rPr>
          <w:sz w:val="28"/>
          <w:szCs w:val="28"/>
        </w:rPr>
        <w:t>Солдатов А.В. - первый заместитель главы администрации района</w:t>
      </w:r>
    </w:p>
    <w:p w:rsidR="00703BB8" w:rsidRDefault="00703BB8" w:rsidP="00266C4F">
      <w:pPr>
        <w:jc w:val="both"/>
        <w:rPr>
          <w:sz w:val="28"/>
          <w:szCs w:val="28"/>
        </w:rPr>
      </w:pPr>
    </w:p>
    <w:p w:rsidR="00703BB8" w:rsidRDefault="00703BB8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Заместитель председателя комиссии</w:t>
      </w:r>
      <w:r>
        <w:rPr>
          <w:sz w:val="28"/>
          <w:szCs w:val="28"/>
        </w:rPr>
        <w:t>:</w:t>
      </w:r>
      <w:r w:rsidR="001A236B" w:rsidRPr="00266C4F">
        <w:rPr>
          <w:sz w:val="28"/>
          <w:szCs w:val="28"/>
        </w:rPr>
        <w:t xml:space="preserve"> </w:t>
      </w:r>
    </w:p>
    <w:p w:rsidR="001A236B" w:rsidRPr="00266C4F" w:rsidRDefault="001A236B" w:rsidP="00266C4F">
      <w:pPr>
        <w:jc w:val="both"/>
        <w:rPr>
          <w:sz w:val="28"/>
          <w:szCs w:val="28"/>
        </w:rPr>
      </w:pPr>
      <w:r w:rsidRPr="00266C4F">
        <w:rPr>
          <w:sz w:val="28"/>
          <w:szCs w:val="28"/>
        </w:rPr>
        <w:t>Везиков Б.М. - заместитель главы администрации района</w:t>
      </w:r>
    </w:p>
    <w:p w:rsidR="00703BB8" w:rsidRDefault="00703BB8" w:rsidP="00266C4F">
      <w:pPr>
        <w:jc w:val="both"/>
        <w:rPr>
          <w:sz w:val="28"/>
          <w:szCs w:val="28"/>
        </w:rPr>
      </w:pPr>
    </w:p>
    <w:p w:rsidR="001A236B" w:rsidRPr="00266C4F" w:rsidRDefault="00703BB8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Ответственный секретарь комиссии</w:t>
      </w:r>
      <w:r>
        <w:rPr>
          <w:sz w:val="28"/>
          <w:szCs w:val="28"/>
        </w:rPr>
        <w:t>:</w:t>
      </w:r>
    </w:p>
    <w:p w:rsidR="001A236B" w:rsidRPr="00266C4F" w:rsidRDefault="001A236B" w:rsidP="00266C4F">
      <w:pPr>
        <w:jc w:val="both"/>
        <w:rPr>
          <w:sz w:val="28"/>
          <w:szCs w:val="28"/>
        </w:rPr>
      </w:pPr>
      <w:r w:rsidRPr="00266C4F">
        <w:rPr>
          <w:sz w:val="28"/>
          <w:szCs w:val="28"/>
        </w:rPr>
        <w:t xml:space="preserve">Иванова Г.С. - ведущий специалист по контролю за ценообразованием отдела </w:t>
      </w:r>
      <w:r w:rsidR="000249F0">
        <w:rPr>
          <w:sz w:val="28"/>
          <w:szCs w:val="28"/>
        </w:rPr>
        <w:tab/>
      </w:r>
      <w:r w:rsidR="000249F0">
        <w:rPr>
          <w:sz w:val="28"/>
          <w:szCs w:val="28"/>
        </w:rPr>
        <w:tab/>
      </w:r>
      <w:r w:rsidR="000249F0">
        <w:rPr>
          <w:sz w:val="28"/>
          <w:szCs w:val="28"/>
        </w:rPr>
        <w:tab/>
      </w:r>
      <w:r w:rsidRPr="00266C4F">
        <w:rPr>
          <w:sz w:val="28"/>
          <w:szCs w:val="28"/>
        </w:rPr>
        <w:t>экономического развития</w:t>
      </w:r>
    </w:p>
    <w:p w:rsidR="000249F0" w:rsidRDefault="000249F0" w:rsidP="00266C4F">
      <w:pPr>
        <w:jc w:val="both"/>
        <w:rPr>
          <w:sz w:val="28"/>
          <w:szCs w:val="28"/>
        </w:rPr>
      </w:pPr>
    </w:p>
    <w:p w:rsidR="001A236B" w:rsidRPr="00266C4F" w:rsidRDefault="000249F0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Члены комиссии:</w:t>
      </w:r>
    </w:p>
    <w:p w:rsidR="000249F0" w:rsidRDefault="001A236B" w:rsidP="00266C4F">
      <w:pPr>
        <w:jc w:val="both"/>
        <w:rPr>
          <w:sz w:val="28"/>
          <w:szCs w:val="28"/>
        </w:rPr>
      </w:pPr>
      <w:r w:rsidRPr="00266C4F">
        <w:rPr>
          <w:sz w:val="28"/>
          <w:szCs w:val="28"/>
        </w:rPr>
        <w:t xml:space="preserve">Борисова В.Н. - заведующий юридическим отделом, </w:t>
      </w:r>
    </w:p>
    <w:p w:rsidR="000249F0" w:rsidRDefault="001A236B" w:rsidP="00266C4F">
      <w:pPr>
        <w:jc w:val="both"/>
        <w:rPr>
          <w:sz w:val="28"/>
          <w:szCs w:val="28"/>
        </w:rPr>
      </w:pPr>
      <w:r w:rsidRPr="00266C4F">
        <w:rPr>
          <w:sz w:val="28"/>
          <w:szCs w:val="28"/>
        </w:rPr>
        <w:t xml:space="preserve">Карпов Ю. И. - заведующий отделом экономического развития, </w:t>
      </w:r>
    </w:p>
    <w:p w:rsidR="00D37E6B" w:rsidRDefault="00D37E6B" w:rsidP="00D37E6B">
      <w:pPr>
        <w:rPr>
          <w:sz w:val="28"/>
          <w:szCs w:val="28"/>
        </w:rPr>
      </w:pPr>
      <w:r>
        <w:rPr>
          <w:sz w:val="28"/>
          <w:szCs w:val="28"/>
        </w:rPr>
        <w:t>К</w:t>
      </w:r>
      <w:r w:rsidRPr="000249F0">
        <w:rPr>
          <w:sz w:val="28"/>
          <w:szCs w:val="28"/>
        </w:rPr>
        <w:t>ирилловых О.С.</w:t>
      </w:r>
      <w:r>
        <w:rPr>
          <w:sz w:val="28"/>
          <w:szCs w:val="28"/>
        </w:rPr>
        <w:t xml:space="preserve"> - представитель Совета депутатов Лужского муниципального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района,</w:t>
      </w:r>
    </w:p>
    <w:p w:rsidR="00D37E6B" w:rsidRDefault="00D37E6B" w:rsidP="00D37E6B">
      <w:pPr>
        <w:rPr>
          <w:sz w:val="28"/>
          <w:szCs w:val="28"/>
        </w:rPr>
      </w:pPr>
      <w:r>
        <w:rPr>
          <w:sz w:val="28"/>
          <w:szCs w:val="28"/>
        </w:rPr>
        <w:t>Сычев В.В. - главный специалист отдела по управлению</w:t>
      </w:r>
      <w:r w:rsidR="006C106C">
        <w:rPr>
          <w:sz w:val="28"/>
          <w:szCs w:val="28"/>
        </w:rPr>
        <w:t xml:space="preserve"> муниципальным </w:t>
      </w:r>
      <w:r w:rsidR="006C106C">
        <w:rPr>
          <w:sz w:val="28"/>
          <w:szCs w:val="28"/>
        </w:rPr>
        <w:tab/>
      </w:r>
      <w:r w:rsidR="006C106C">
        <w:rPr>
          <w:sz w:val="28"/>
          <w:szCs w:val="28"/>
        </w:rPr>
        <w:tab/>
      </w:r>
      <w:r w:rsidR="006C106C">
        <w:rPr>
          <w:sz w:val="28"/>
          <w:szCs w:val="28"/>
        </w:rPr>
        <w:tab/>
        <w:t xml:space="preserve">имуществом (по торгам, связанным со строительством, </w:t>
      </w:r>
      <w:r w:rsidR="006C106C">
        <w:rPr>
          <w:sz w:val="28"/>
          <w:szCs w:val="28"/>
        </w:rPr>
        <w:tab/>
      </w:r>
      <w:r w:rsidR="006C106C">
        <w:rPr>
          <w:sz w:val="28"/>
          <w:szCs w:val="28"/>
        </w:rPr>
        <w:tab/>
      </w:r>
      <w:r w:rsidR="006C106C">
        <w:rPr>
          <w:sz w:val="28"/>
          <w:szCs w:val="28"/>
        </w:rPr>
        <w:tab/>
      </w:r>
      <w:r w:rsidR="006C106C">
        <w:rPr>
          <w:sz w:val="28"/>
          <w:szCs w:val="28"/>
        </w:rPr>
        <w:tab/>
        <w:t>реконструкцией, ремонтом объектов и т.п.).</w:t>
      </w:r>
    </w:p>
    <w:p w:rsidR="001A236B" w:rsidRDefault="001A236B" w:rsidP="00266C4F">
      <w:pPr>
        <w:jc w:val="both"/>
        <w:rPr>
          <w:sz w:val="28"/>
          <w:szCs w:val="28"/>
        </w:rPr>
      </w:pPr>
      <w:r w:rsidRPr="00266C4F">
        <w:rPr>
          <w:sz w:val="28"/>
          <w:szCs w:val="28"/>
        </w:rPr>
        <w:t>Ухов В. К. - председатель комитета финансов,</w:t>
      </w:r>
    </w:p>
    <w:p w:rsidR="003824F6" w:rsidRDefault="003824F6" w:rsidP="003824F6">
      <w:pPr>
        <w:rPr>
          <w:sz w:val="28"/>
          <w:szCs w:val="28"/>
        </w:rPr>
      </w:pPr>
      <w:r>
        <w:rPr>
          <w:sz w:val="28"/>
          <w:szCs w:val="28"/>
        </w:rPr>
        <w:t>Шустрова Е.А. - представитель Совета депутатов Лу</w:t>
      </w:r>
      <w:r w:rsidR="006744D8">
        <w:rPr>
          <w:sz w:val="28"/>
          <w:szCs w:val="28"/>
        </w:rPr>
        <w:t xml:space="preserve">жского муниципального </w:t>
      </w:r>
      <w:r w:rsidR="006744D8">
        <w:rPr>
          <w:sz w:val="28"/>
          <w:szCs w:val="28"/>
        </w:rPr>
        <w:tab/>
      </w:r>
      <w:r w:rsidR="006744D8">
        <w:rPr>
          <w:sz w:val="28"/>
          <w:szCs w:val="28"/>
        </w:rPr>
        <w:tab/>
      </w:r>
      <w:r w:rsidR="006744D8">
        <w:rPr>
          <w:sz w:val="28"/>
          <w:szCs w:val="28"/>
        </w:rPr>
        <w:tab/>
        <w:t>района.</w:t>
      </w:r>
    </w:p>
    <w:p w:rsidR="003824F6" w:rsidRDefault="003824F6" w:rsidP="003824F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824F6" w:rsidRDefault="003824F6" w:rsidP="000249F0">
      <w:pPr>
        <w:rPr>
          <w:sz w:val="28"/>
          <w:szCs w:val="28"/>
        </w:rPr>
      </w:pPr>
    </w:p>
    <w:p w:rsidR="003824F6" w:rsidRPr="000249F0" w:rsidRDefault="003824F6" w:rsidP="000249F0">
      <w:pPr>
        <w:rPr>
          <w:sz w:val="28"/>
          <w:szCs w:val="28"/>
        </w:rPr>
        <w:sectPr w:rsidR="003824F6" w:rsidRPr="000249F0" w:rsidSect="00266C4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1A236B" w:rsidRPr="00266C4F" w:rsidRDefault="007876ED" w:rsidP="00266C4F">
      <w:pPr>
        <w:jc w:val="both"/>
        <w:rPr>
          <w:sz w:val="28"/>
          <w:szCs w:val="28"/>
        </w:rPr>
      </w:pPr>
      <w:r w:rsidRPr="006744D8">
        <w:rPr>
          <w:sz w:val="28"/>
          <w:szCs w:val="28"/>
        </w:rPr>
        <w:tab/>
      </w:r>
      <w:r w:rsidRPr="006744D8">
        <w:rPr>
          <w:sz w:val="28"/>
          <w:szCs w:val="28"/>
        </w:rPr>
        <w:tab/>
      </w:r>
      <w:r w:rsidRPr="006744D8">
        <w:rPr>
          <w:sz w:val="28"/>
          <w:szCs w:val="28"/>
        </w:rPr>
        <w:tab/>
      </w:r>
      <w:r w:rsidRPr="006744D8">
        <w:rPr>
          <w:sz w:val="28"/>
          <w:szCs w:val="28"/>
        </w:rPr>
        <w:tab/>
      </w:r>
      <w:r w:rsidRPr="006744D8">
        <w:rPr>
          <w:sz w:val="28"/>
          <w:szCs w:val="28"/>
        </w:rPr>
        <w:tab/>
      </w:r>
      <w:r w:rsidRPr="006744D8">
        <w:rPr>
          <w:sz w:val="28"/>
          <w:szCs w:val="28"/>
        </w:rPr>
        <w:tab/>
      </w:r>
      <w:r w:rsidRPr="006744D8">
        <w:rPr>
          <w:sz w:val="28"/>
          <w:szCs w:val="28"/>
        </w:rPr>
        <w:tab/>
      </w:r>
      <w:r w:rsidRPr="006744D8">
        <w:rPr>
          <w:sz w:val="28"/>
          <w:szCs w:val="28"/>
        </w:rPr>
        <w:tab/>
      </w:r>
      <w:r w:rsidRPr="006744D8"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УТВЕРЖДЕНО</w:t>
      </w:r>
    </w:p>
    <w:p w:rsidR="001A236B" w:rsidRPr="00266C4F" w:rsidRDefault="007876ED" w:rsidP="00266C4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1A236B" w:rsidRPr="00266C4F">
        <w:rPr>
          <w:sz w:val="28"/>
          <w:szCs w:val="28"/>
        </w:rPr>
        <w:t>постановлением главы администрации</w:t>
      </w:r>
    </w:p>
    <w:p w:rsidR="001A236B" w:rsidRPr="00266C4F" w:rsidRDefault="007876ED" w:rsidP="00266C4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1A236B" w:rsidRPr="00266C4F">
        <w:rPr>
          <w:sz w:val="28"/>
          <w:szCs w:val="28"/>
        </w:rPr>
        <w:t>Лужского муниципального района</w:t>
      </w:r>
    </w:p>
    <w:p w:rsidR="001A236B" w:rsidRPr="00266C4F" w:rsidRDefault="007876ED" w:rsidP="00266C4F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1A236B" w:rsidRPr="00266C4F">
        <w:rPr>
          <w:sz w:val="28"/>
          <w:szCs w:val="28"/>
        </w:rPr>
        <w:t>от</w:t>
      </w:r>
      <w:r>
        <w:rPr>
          <w:sz w:val="28"/>
          <w:szCs w:val="28"/>
          <w:lang w:val="en-US"/>
        </w:rPr>
        <w:t xml:space="preserve"> 11</w:t>
      </w:r>
      <w:r>
        <w:rPr>
          <w:sz w:val="28"/>
          <w:szCs w:val="28"/>
        </w:rPr>
        <w:t>.05.2006г.</w:t>
      </w:r>
      <w:r w:rsidR="001A236B" w:rsidRPr="00266C4F">
        <w:rPr>
          <w:sz w:val="28"/>
          <w:szCs w:val="28"/>
        </w:rPr>
        <w:tab/>
        <w:t>№</w:t>
      </w:r>
      <w:r>
        <w:rPr>
          <w:sz w:val="28"/>
          <w:szCs w:val="28"/>
        </w:rPr>
        <w:t xml:space="preserve"> 209</w:t>
      </w:r>
      <w:r w:rsidR="001A236B" w:rsidRPr="00266C4F">
        <w:rPr>
          <w:sz w:val="28"/>
          <w:szCs w:val="28"/>
        </w:rPr>
        <w:tab/>
      </w:r>
    </w:p>
    <w:p w:rsidR="001A236B" w:rsidRPr="00266C4F" w:rsidRDefault="007876ED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(приложение 2)</w:t>
      </w:r>
    </w:p>
    <w:p w:rsidR="007876ED" w:rsidRDefault="007876ED" w:rsidP="00266C4F">
      <w:pPr>
        <w:jc w:val="both"/>
        <w:rPr>
          <w:sz w:val="28"/>
          <w:szCs w:val="28"/>
        </w:rPr>
      </w:pPr>
    </w:p>
    <w:p w:rsidR="007876ED" w:rsidRDefault="007876ED" w:rsidP="007876ED">
      <w:pPr>
        <w:jc w:val="center"/>
        <w:rPr>
          <w:sz w:val="28"/>
          <w:szCs w:val="28"/>
        </w:rPr>
      </w:pPr>
    </w:p>
    <w:p w:rsidR="001A236B" w:rsidRPr="00266C4F" w:rsidRDefault="001A236B" w:rsidP="007876ED">
      <w:pPr>
        <w:jc w:val="center"/>
        <w:rPr>
          <w:sz w:val="28"/>
          <w:szCs w:val="28"/>
        </w:rPr>
      </w:pPr>
      <w:r w:rsidRPr="00266C4F">
        <w:rPr>
          <w:sz w:val="28"/>
          <w:szCs w:val="28"/>
        </w:rPr>
        <w:t>ПОЛОЖЕНИЕ</w:t>
      </w:r>
    </w:p>
    <w:p w:rsidR="001A236B" w:rsidRPr="00266C4F" w:rsidRDefault="001A236B" w:rsidP="007876ED">
      <w:pPr>
        <w:jc w:val="center"/>
        <w:rPr>
          <w:sz w:val="28"/>
          <w:szCs w:val="28"/>
        </w:rPr>
      </w:pPr>
      <w:r w:rsidRPr="00266C4F">
        <w:rPr>
          <w:sz w:val="28"/>
          <w:szCs w:val="28"/>
        </w:rPr>
        <w:t>о комиссии администрации Лужского муниципального района по размещению заказов на поставки товаров, выполнение работ, оказание услуг</w:t>
      </w:r>
    </w:p>
    <w:p w:rsidR="001A236B" w:rsidRPr="00266C4F" w:rsidRDefault="001A236B" w:rsidP="007876ED">
      <w:pPr>
        <w:jc w:val="center"/>
        <w:rPr>
          <w:sz w:val="28"/>
          <w:szCs w:val="28"/>
        </w:rPr>
      </w:pPr>
      <w:r w:rsidRPr="00266C4F">
        <w:rPr>
          <w:sz w:val="28"/>
          <w:szCs w:val="28"/>
        </w:rPr>
        <w:t>для муниципальных нужд</w:t>
      </w:r>
    </w:p>
    <w:p w:rsidR="007876ED" w:rsidRDefault="007876ED" w:rsidP="007876ED">
      <w:pPr>
        <w:jc w:val="center"/>
        <w:rPr>
          <w:sz w:val="28"/>
          <w:szCs w:val="28"/>
        </w:rPr>
      </w:pPr>
    </w:p>
    <w:p w:rsidR="007876ED" w:rsidRDefault="007876ED" w:rsidP="007876ED">
      <w:pPr>
        <w:jc w:val="center"/>
        <w:rPr>
          <w:sz w:val="28"/>
          <w:szCs w:val="28"/>
        </w:rPr>
      </w:pPr>
    </w:p>
    <w:p w:rsidR="001A236B" w:rsidRPr="00266C4F" w:rsidRDefault="001A236B" w:rsidP="007876ED">
      <w:pPr>
        <w:jc w:val="center"/>
        <w:rPr>
          <w:sz w:val="28"/>
          <w:szCs w:val="28"/>
        </w:rPr>
      </w:pPr>
      <w:r w:rsidRPr="00266C4F">
        <w:rPr>
          <w:sz w:val="28"/>
          <w:szCs w:val="28"/>
        </w:rPr>
        <w:t>1.</w:t>
      </w:r>
      <w:r w:rsidRPr="00266C4F">
        <w:rPr>
          <w:sz w:val="28"/>
          <w:szCs w:val="28"/>
        </w:rPr>
        <w:tab/>
        <w:t>Общие положения</w:t>
      </w:r>
    </w:p>
    <w:p w:rsidR="001A236B" w:rsidRPr="00266C4F" w:rsidRDefault="007876ED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="001A236B" w:rsidRPr="00266C4F">
        <w:rPr>
          <w:sz w:val="28"/>
          <w:szCs w:val="28"/>
        </w:rPr>
        <w:t>Настоящее Положение определяет состав, порядок организации деятельности и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полномочия комиссии администрации Лужского муниципального района по размещению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заказов на поставки товаров, выполнение работ, оказание услуг для муниципальных нужд</w:t>
      </w:r>
      <w:r w:rsidR="001A236B" w:rsidRPr="00266C4F">
        <w:rPr>
          <w:sz w:val="28"/>
          <w:szCs w:val="28"/>
        </w:rPr>
        <w:br/>
        <w:t>(далее - Комиссия).</w:t>
      </w:r>
    </w:p>
    <w:p w:rsidR="001A236B" w:rsidRPr="00266C4F" w:rsidRDefault="007876ED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 </w:t>
      </w:r>
      <w:r w:rsidR="001A236B" w:rsidRPr="00266C4F">
        <w:rPr>
          <w:sz w:val="28"/>
          <w:szCs w:val="28"/>
        </w:rPr>
        <w:t>Комиссия является постоянно действующим рабочим органом администрации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Лужского муниципального района.</w:t>
      </w:r>
    </w:p>
    <w:p w:rsidR="001A236B" w:rsidRPr="00266C4F" w:rsidRDefault="007876ED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1.3. </w:t>
      </w:r>
      <w:r w:rsidR="001A236B" w:rsidRPr="00266C4F">
        <w:rPr>
          <w:sz w:val="28"/>
          <w:szCs w:val="28"/>
        </w:rPr>
        <w:t>Комиссия     в     своей     деятельности     руководствуется     законодательством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Российской Федерации, Ленинградской области, муниципальными правовыми актами</w:t>
      </w:r>
      <w:r w:rsidR="00A42E1F"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Лужского муниципального района, регламентирующими деятельность по размещению</w:t>
      </w:r>
      <w:r w:rsidR="00A42E1F"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заказов, настоящим Положением.</w:t>
      </w:r>
    </w:p>
    <w:p w:rsidR="001A236B" w:rsidRPr="00266C4F" w:rsidRDefault="001A236B" w:rsidP="00A42E1F">
      <w:pPr>
        <w:jc w:val="center"/>
        <w:rPr>
          <w:sz w:val="28"/>
          <w:szCs w:val="28"/>
        </w:rPr>
      </w:pPr>
      <w:r w:rsidRPr="00266C4F">
        <w:rPr>
          <w:sz w:val="28"/>
          <w:szCs w:val="28"/>
        </w:rPr>
        <w:t>2.</w:t>
      </w:r>
      <w:r w:rsidRPr="00266C4F">
        <w:rPr>
          <w:sz w:val="28"/>
          <w:szCs w:val="28"/>
        </w:rPr>
        <w:tab/>
        <w:t>Основные задачи</w:t>
      </w:r>
    </w:p>
    <w:p w:rsidR="001A236B" w:rsidRPr="00266C4F" w:rsidRDefault="00A42E1F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</w:t>
      </w:r>
      <w:r w:rsidR="001A236B" w:rsidRPr="00266C4F">
        <w:rPr>
          <w:sz w:val="28"/>
          <w:szCs w:val="28"/>
        </w:rPr>
        <w:t>Рассмотрение вопросов и выдача рекомендаций о способах размещения заказов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в   соответствии   с   действующим   законодательством,   в   том   числе   о   возможности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размещения заказа у единственного поставщика (исполнителя, подрядчика).</w:t>
      </w:r>
    </w:p>
    <w:p w:rsidR="001A236B" w:rsidRPr="00266C4F" w:rsidRDefault="00A42E1F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2.2. </w:t>
      </w:r>
      <w:r w:rsidR="001A236B" w:rsidRPr="00266C4F">
        <w:rPr>
          <w:sz w:val="28"/>
          <w:szCs w:val="28"/>
        </w:rPr>
        <w:t>Осуществление функций по размещению заказов путем проведения конкурсов,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аукционов, запроса котировок.</w:t>
      </w:r>
    </w:p>
    <w:p w:rsidR="001A236B" w:rsidRPr="00266C4F" w:rsidRDefault="00A42E1F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="001A236B" w:rsidRPr="00266C4F">
        <w:rPr>
          <w:sz w:val="28"/>
          <w:szCs w:val="28"/>
        </w:rPr>
        <w:t>Разработка   методических   материалов,   рекомендаций   и   разъяснений   по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вопросам размещения заказов.</w:t>
      </w:r>
    </w:p>
    <w:p w:rsidR="001A236B" w:rsidRPr="00266C4F" w:rsidRDefault="001A236B" w:rsidP="00A42E1F">
      <w:pPr>
        <w:jc w:val="center"/>
        <w:rPr>
          <w:sz w:val="28"/>
          <w:szCs w:val="28"/>
        </w:rPr>
      </w:pPr>
      <w:r w:rsidRPr="00266C4F">
        <w:rPr>
          <w:sz w:val="28"/>
          <w:szCs w:val="28"/>
        </w:rPr>
        <w:t>3. Функции</w:t>
      </w:r>
    </w:p>
    <w:p w:rsidR="001A236B" w:rsidRPr="00266C4F" w:rsidRDefault="00A42E1F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3.1. </w:t>
      </w:r>
      <w:r w:rsidR="001A236B" w:rsidRPr="00266C4F">
        <w:rPr>
          <w:sz w:val="28"/>
          <w:szCs w:val="28"/>
        </w:rPr>
        <w:t>Вскрытие конвертов с заявками на участие в конкурсе и открытие доступа к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поданным  в  форме  электронных документов  заявкам  на участие  в  конкурсе;  отбор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участников   конкурса;   рассмотрение,   оценка   и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 xml:space="preserve">  сопоставление   заявок   на  участие   в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конкурсе; определение победителя конкурса; ведение протокола вскрытия конвертов с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заявками на участие в конкурсе, протокола рассмотрения заявок на участие в конкурсе,</w:t>
      </w:r>
      <w:r w:rsidR="001A236B" w:rsidRPr="00266C4F">
        <w:rPr>
          <w:sz w:val="28"/>
          <w:szCs w:val="28"/>
        </w:rPr>
        <w:br/>
        <w:t>протокола оценки и сопоставления заявок на участие в конкурсе.</w:t>
      </w:r>
    </w:p>
    <w:p w:rsidR="001A236B" w:rsidRPr="00266C4F" w:rsidRDefault="00A42E1F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1A236B" w:rsidRPr="00266C4F">
        <w:rPr>
          <w:sz w:val="28"/>
          <w:szCs w:val="28"/>
        </w:rPr>
        <w:t>Рассмотрение заявок на участие в аукционе и отбор участников аукциона,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ведение протокола рассмотрения заявок на участие в аукционе.</w:t>
      </w:r>
    </w:p>
    <w:p w:rsidR="001A236B" w:rsidRPr="00266C4F" w:rsidRDefault="00A42E1F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1A236B" w:rsidRPr="00266C4F">
        <w:rPr>
          <w:sz w:val="28"/>
          <w:szCs w:val="28"/>
        </w:rPr>
        <w:t>Предварительный    отбор    участников    размещения    заказа   путем   запроса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котировок, ведение протокола рассмотрения заявок на участие в предварительном отборе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в случаях, предусмотренных Федеральным законом от 21 июля 2005 г. № 94-</w:t>
      </w:r>
      <w:r w:rsidR="004E3D2B">
        <w:rPr>
          <w:sz w:val="28"/>
          <w:szCs w:val="28"/>
        </w:rPr>
        <w:t>фз</w:t>
      </w:r>
      <w:r w:rsidR="001A236B" w:rsidRPr="00266C4F">
        <w:rPr>
          <w:sz w:val="28"/>
          <w:szCs w:val="28"/>
        </w:rPr>
        <w:t>, а также</w:t>
      </w:r>
      <w:r w:rsidR="004E3D2B"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рассмотрение, оценка и сопоставление котировочных заявок и определение победителя в</w:t>
      </w:r>
      <w:r w:rsidR="004E3D2B"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проведении запроса котировок, ведение протокола рассмотрения и оценки котировочных</w:t>
      </w:r>
      <w:r w:rsidR="001A236B" w:rsidRPr="00266C4F">
        <w:rPr>
          <w:sz w:val="28"/>
          <w:szCs w:val="28"/>
        </w:rPr>
        <w:br/>
        <w:t>заявок.</w:t>
      </w:r>
    </w:p>
    <w:p w:rsidR="001A236B" w:rsidRPr="00266C4F" w:rsidRDefault="001A236B" w:rsidP="004E3D2B">
      <w:pPr>
        <w:jc w:val="center"/>
        <w:rPr>
          <w:sz w:val="28"/>
          <w:szCs w:val="28"/>
        </w:rPr>
      </w:pPr>
      <w:r w:rsidRPr="00266C4F">
        <w:rPr>
          <w:sz w:val="28"/>
          <w:szCs w:val="28"/>
        </w:rPr>
        <w:t>4. Порядок работы комиссии</w:t>
      </w:r>
    </w:p>
    <w:p w:rsidR="001A236B" w:rsidRPr="00266C4F" w:rsidRDefault="004E3D2B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4.1. </w:t>
      </w:r>
      <w:r w:rsidR="001A236B" w:rsidRPr="00266C4F">
        <w:rPr>
          <w:sz w:val="28"/>
          <w:szCs w:val="28"/>
        </w:rPr>
        <w:t>Работой Комиссии руководит председатель Комиссии, а в его отсутствие -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заместитель   председателя   либо   один   из   членов   Комиссии,   которому   решением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председателя Комиссии переданы соответствующие полномочия.</w:t>
      </w:r>
    </w:p>
    <w:p w:rsidR="001A236B" w:rsidRPr="00266C4F" w:rsidRDefault="004E3D2B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4.2. </w:t>
      </w:r>
      <w:r w:rsidR="001A236B" w:rsidRPr="00266C4F">
        <w:rPr>
          <w:sz w:val="28"/>
          <w:szCs w:val="28"/>
        </w:rPr>
        <w:t>Председатель комиссии:</w:t>
      </w:r>
    </w:p>
    <w:p w:rsidR="004E3D2B" w:rsidRDefault="004E3D2B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- организует работу Комиссии, ведет ее заседания;</w:t>
      </w:r>
      <w:r>
        <w:rPr>
          <w:sz w:val="28"/>
          <w:szCs w:val="28"/>
        </w:rPr>
        <w:t xml:space="preserve"> </w:t>
      </w:r>
    </w:p>
    <w:p w:rsidR="001A236B" w:rsidRPr="00266C4F" w:rsidRDefault="004E3D2B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="00835F7A"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назначает временно исполняющего обязанности председателя Комиссии;</w:t>
      </w:r>
    </w:p>
    <w:p w:rsidR="001A236B" w:rsidRPr="00266C4F" w:rsidRDefault="00835F7A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236B" w:rsidRPr="00266C4F">
        <w:rPr>
          <w:sz w:val="28"/>
          <w:szCs w:val="28"/>
        </w:rPr>
        <w:t>ведет переписку от имени Комиссии.</w:t>
      </w:r>
    </w:p>
    <w:p w:rsidR="001A236B" w:rsidRPr="00266C4F" w:rsidRDefault="00835F7A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4.3.</w:t>
      </w:r>
      <w:r w:rsidR="001A236B" w:rsidRPr="00266C4F">
        <w:rPr>
          <w:sz w:val="28"/>
          <w:szCs w:val="28"/>
        </w:rPr>
        <w:tab/>
        <w:t>Секретарь комиссии:</w:t>
      </w:r>
    </w:p>
    <w:p w:rsidR="001A236B" w:rsidRPr="00266C4F" w:rsidRDefault="00835F7A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236B" w:rsidRPr="00266C4F">
        <w:rPr>
          <w:sz w:val="28"/>
          <w:szCs w:val="28"/>
        </w:rPr>
        <w:t>осуществляет подготовку материалов к заседаниям Комиссии;</w:t>
      </w:r>
    </w:p>
    <w:p w:rsidR="001A236B" w:rsidRPr="00266C4F" w:rsidRDefault="002634BA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236B" w:rsidRPr="00266C4F">
        <w:rPr>
          <w:sz w:val="28"/>
          <w:szCs w:val="28"/>
        </w:rPr>
        <w:t>сообщает членам Комиссии и заинтересованным лицам о месте, времени и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повестке дня заседания;</w:t>
      </w:r>
    </w:p>
    <w:p w:rsidR="001A236B" w:rsidRPr="00266C4F" w:rsidRDefault="00835F7A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236B" w:rsidRPr="00266C4F">
        <w:rPr>
          <w:sz w:val="28"/>
          <w:szCs w:val="28"/>
        </w:rPr>
        <w:t>направляет членам Комиссии копии документов, подлежащих рассмотрению на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заседании   (проект   плана   работы   Комиссии,   конкурсную   документацию,   проекты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муниципальных контрактов, заключения профильных отделов (комитетов) и т. д.);</w:t>
      </w:r>
    </w:p>
    <w:p w:rsidR="001A236B" w:rsidRPr="00266C4F" w:rsidRDefault="00835F7A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236B" w:rsidRPr="00266C4F">
        <w:rPr>
          <w:sz w:val="28"/>
          <w:szCs w:val="28"/>
        </w:rPr>
        <w:t>ведет протоколы заседаний Комиссии и иные документы;</w:t>
      </w:r>
    </w:p>
    <w:p w:rsidR="001A236B" w:rsidRPr="00266C4F" w:rsidRDefault="00835F7A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236B" w:rsidRPr="00266C4F">
        <w:rPr>
          <w:sz w:val="28"/>
          <w:szCs w:val="28"/>
        </w:rPr>
        <w:t>по просьбе членов Комиссии предоставляет копии протоколов заседаний вместе с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копиями особых мнений членов Комиссии (при их наличии);</w:t>
      </w:r>
    </w:p>
    <w:p w:rsidR="001A236B" w:rsidRPr="00266C4F" w:rsidRDefault="00FB14C6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r w:rsidR="001A236B" w:rsidRPr="00266C4F">
        <w:rPr>
          <w:sz w:val="28"/>
          <w:szCs w:val="28"/>
        </w:rPr>
        <w:t>осуществляет учет и хранение материалов Комиссии, а также учет входящих и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исходящих документов;</w:t>
      </w:r>
    </w:p>
    <w:p w:rsidR="001A236B" w:rsidRPr="00266C4F" w:rsidRDefault="00FB14C6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выполняет   иные    организационно-технические    функции    по   обеспечению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деятельности Комиссии.</w:t>
      </w:r>
    </w:p>
    <w:p w:rsidR="001A236B" w:rsidRPr="00266C4F" w:rsidRDefault="00FB14C6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4.4.</w:t>
      </w:r>
      <w:r w:rsidR="001A236B" w:rsidRPr="00266C4F">
        <w:rPr>
          <w:sz w:val="28"/>
          <w:szCs w:val="28"/>
        </w:rPr>
        <w:tab/>
        <w:t>В состав Комиссии входят представители:</w:t>
      </w:r>
    </w:p>
    <w:p w:rsidR="001A236B" w:rsidRPr="00266C4F" w:rsidRDefault="00FB14C6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отдела экономического развития,</w:t>
      </w:r>
    </w:p>
    <w:p w:rsidR="001A236B" w:rsidRPr="00266C4F" w:rsidRDefault="00FB14C6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комитета финансов,</w:t>
      </w:r>
    </w:p>
    <w:p w:rsidR="001A236B" w:rsidRPr="00266C4F" w:rsidRDefault="00FB14C6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юридического отдела,</w:t>
      </w:r>
    </w:p>
    <w:p w:rsidR="001A236B" w:rsidRPr="00266C4F" w:rsidRDefault="00FB14C6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</w:t>
      </w:r>
      <w:r w:rsidR="001A236B" w:rsidRPr="00266C4F">
        <w:rPr>
          <w:sz w:val="28"/>
          <w:szCs w:val="28"/>
        </w:rPr>
        <w:t>овета депутатов,</w:t>
      </w:r>
    </w:p>
    <w:p w:rsidR="001A236B" w:rsidRPr="00266C4F" w:rsidRDefault="00FB14C6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профильных отделов, комитетов (по предмету торгов).</w:t>
      </w:r>
    </w:p>
    <w:p w:rsidR="001A236B" w:rsidRPr="00266C4F" w:rsidRDefault="00FB14C6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4.5. </w:t>
      </w:r>
      <w:r w:rsidR="001A236B" w:rsidRPr="00266C4F">
        <w:rPr>
          <w:sz w:val="28"/>
          <w:szCs w:val="28"/>
        </w:rPr>
        <w:t>Для участия в работе Комиссии при необходимости могут быть привлечены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представители муниципальных заказчиков.</w:t>
      </w:r>
    </w:p>
    <w:p w:rsidR="001A236B" w:rsidRPr="00266C4F" w:rsidRDefault="00FB14C6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4.6. </w:t>
      </w:r>
      <w:r w:rsidR="001A236B" w:rsidRPr="00266C4F">
        <w:rPr>
          <w:sz w:val="28"/>
          <w:szCs w:val="28"/>
        </w:rPr>
        <w:t>По решению Комиссии к ее работе могут привлекаться независимые эксперты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без права голоса.</w:t>
      </w:r>
    </w:p>
    <w:p w:rsidR="001A236B" w:rsidRPr="00266C4F" w:rsidRDefault="00FB14C6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4.7. </w:t>
      </w:r>
      <w:r w:rsidR="001A236B" w:rsidRPr="00266C4F">
        <w:rPr>
          <w:sz w:val="28"/>
          <w:szCs w:val="28"/>
        </w:rPr>
        <w:t>Заседание Комиссии считается правомочным при участии в нем не менее 50%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от общего числа постоянных членов Комиссии. Члены Комиссии обязаны присутствовать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на каждом заседании. Передача полномочий членов Комиссии в случае невозможности их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присутствия на заседании Комиссии не допускается.</w:t>
      </w:r>
    </w:p>
    <w:p w:rsidR="001A236B" w:rsidRPr="00266C4F" w:rsidRDefault="00FB14C6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4.8. </w:t>
      </w:r>
      <w:r w:rsidR="001A236B" w:rsidRPr="00266C4F">
        <w:rPr>
          <w:sz w:val="28"/>
          <w:szCs w:val="28"/>
        </w:rPr>
        <w:t>Решения  Комиссии  принимаются  путем  открытого  голосования  простым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большинством голосов от числа присутствующих членов Комиссии.</w:t>
      </w:r>
    </w:p>
    <w:p w:rsidR="001A236B" w:rsidRPr="00266C4F" w:rsidRDefault="00FB14C6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4.9. </w:t>
      </w:r>
      <w:r w:rsidR="001A236B" w:rsidRPr="00266C4F">
        <w:rPr>
          <w:sz w:val="28"/>
          <w:szCs w:val="28"/>
        </w:rPr>
        <w:t>При равенстве голосов председатель Комиссии или председательствующий</w:t>
      </w:r>
      <w:r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заместитель имеют право решающего голоса.</w:t>
      </w:r>
    </w:p>
    <w:p w:rsidR="001A236B" w:rsidRPr="00266C4F" w:rsidRDefault="00FB14C6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A236B" w:rsidRPr="00266C4F">
        <w:rPr>
          <w:sz w:val="28"/>
          <w:szCs w:val="28"/>
        </w:rPr>
        <w:t>4.10.</w:t>
      </w:r>
      <w:r w:rsidR="001A236B" w:rsidRPr="00266C4F">
        <w:rPr>
          <w:sz w:val="28"/>
          <w:szCs w:val="28"/>
        </w:rPr>
        <w:tab/>
        <w:t>Решения   Комиссии   оформляются   протоколом,   который   подписывается</w:t>
      </w:r>
      <w:r w:rsidR="001A236B">
        <w:rPr>
          <w:sz w:val="28"/>
          <w:szCs w:val="28"/>
        </w:rPr>
        <w:t xml:space="preserve"> </w:t>
      </w:r>
      <w:r w:rsidR="001A236B" w:rsidRPr="00266C4F">
        <w:rPr>
          <w:sz w:val="28"/>
          <w:szCs w:val="28"/>
        </w:rPr>
        <w:t>председателем и секретарем Комиссии.</w:t>
      </w:r>
    </w:p>
    <w:p w:rsidR="001A236B" w:rsidRPr="00266C4F" w:rsidRDefault="001A236B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C4F">
        <w:rPr>
          <w:sz w:val="28"/>
          <w:szCs w:val="28"/>
        </w:rPr>
        <w:t>В протоколе заседания Комиссии в обязательном порядке указываются присутствующие члены Комиссии, повестка дня, результаты голосования, особое мнение членов Комиссии, а также иные необходимые сведения.</w:t>
      </w:r>
    </w:p>
    <w:p w:rsidR="001A236B" w:rsidRPr="00266C4F" w:rsidRDefault="001A236B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66C4F">
        <w:rPr>
          <w:sz w:val="28"/>
          <w:szCs w:val="28"/>
        </w:rPr>
        <w:t>Особое мнение членов Комиссии излагается в письменном виде и прилагается к протоколу заседания.</w:t>
      </w:r>
    </w:p>
    <w:p w:rsidR="001A236B" w:rsidRPr="00266C4F" w:rsidRDefault="001A236B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4.11. </w:t>
      </w:r>
      <w:r w:rsidRPr="00266C4F">
        <w:rPr>
          <w:sz w:val="28"/>
          <w:szCs w:val="28"/>
        </w:rPr>
        <w:t>Протоколы Комиссии по результатам проведения конкурсов, аукционов,</w:t>
      </w:r>
      <w:r>
        <w:rPr>
          <w:sz w:val="28"/>
          <w:szCs w:val="28"/>
        </w:rPr>
        <w:t xml:space="preserve"> </w:t>
      </w:r>
      <w:r w:rsidRPr="00266C4F">
        <w:rPr>
          <w:sz w:val="28"/>
          <w:szCs w:val="28"/>
        </w:rPr>
        <w:t>размещения заказов путем запроса котировок (протокол вскрытия конвертов с заявками на</w:t>
      </w:r>
      <w:r>
        <w:rPr>
          <w:sz w:val="28"/>
          <w:szCs w:val="28"/>
        </w:rPr>
        <w:t xml:space="preserve"> </w:t>
      </w:r>
      <w:r w:rsidRPr="00266C4F">
        <w:rPr>
          <w:sz w:val="28"/>
          <w:szCs w:val="28"/>
        </w:rPr>
        <w:t>участие в конкурсе (аукционе), протокол рассмотрения заявок на участие в конкурсе,</w:t>
      </w:r>
      <w:r>
        <w:rPr>
          <w:sz w:val="28"/>
          <w:szCs w:val="28"/>
        </w:rPr>
        <w:t xml:space="preserve"> </w:t>
      </w:r>
      <w:r w:rsidRPr="00266C4F">
        <w:rPr>
          <w:sz w:val="28"/>
          <w:szCs w:val="28"/>
        </w:rPr>
        <w:t>протокол оценки и сопоставления заявок) подписываются всеми присутствующими на</w:t>
      </w:r>
      <w:r>
        <w:rPr>
          <w:sz w:val="28"/>
          <w:szCs w:val="28"/>
        </w:rPr>
        <w:t xml:space="preserve"> </w:t>
      </w:r>
      <w:r w:rsidRPr="00266C4F">
        <w:rPr>
          <w:sz w:val="28"/>
          <w:szCs w:val="28"/>
        </w:rPr>
        <w:t>заседании членами Комиссии и заказчиком, уполномоченным органом.</w:t>
      </w:r>
    </w:p>
    <w:p w:rsidR="001A236B" w:rsidRPr="00266C4F" w:rsidRDefault="001A236B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4.12. </w:t>
      </w:r>
      <w:r w:rsidRPr="00266C4F">
        <w:rPr>
          <w:sz w:val="28"/>
          <w:szCs w:val="28"/>
        </w:rPr>
        <w:t>Протоколы Комиссии по результатам проведения конкурсов (аукционов),запроса котировок вместе с соответствующим проектом распоряжения направляются</w:t>
      </w:r>
      <w:r>
        <w:rPr>
          <w:sz w:val="28"/>
          <w:szCs w:val="28"/>
        </w:rPr>
        <w:t xml:space="preserve"> </w:t>
      </w:r>
      <w:r w:rsidRPr="00266C4F">
        <w:rPr>
          <w:sz w:val="28"/>
          <w:szCs w:val="28"/>
        </w:rPr>
        <w:t>главе администрации Лужского муниципального района для утверждения результатов</w:t>
      </w:r>
      <w:r>
        <w:rPr>
          <w:sz w:val="28"/>
          <w:szCs w:val="28"/>
        </w:rPr>
        <w:t xml:space="preserve"> </w:t>
      </w:r>
      <w:r w:rsidRPr="00266C4F">
        <w:rPr>
          <w:sz w:val="28"/>
          <w:szCs w:val="28"/>
        </w:rPr>
        <w:t>конкурса (аукциона), запроса котировок.</w:t>
      </w:r>
    </w:p>
    <w:p w:rsidR="001A236B" w:rsidRPr="00266C4F" w:rsidRDefault="001A236B" w:rsidP="001A236B">
      <w:pPr>
        <w:jc w:val="center"/>
        <w:rPr>
          <w:sz w:val="28"/>
          <w:szCs w:val="28"/>
        </w:rPr>
      </w:pPr>
      <w:r w:rsidRPr="00266C4F">
        <w:rPr>
          <w:sz w:val="28"/>
          <w:szCs w:val="28"/>
        </w:rPr>
        <w:t>5. Ответственность</w:t>
      </w:r>
    </w:p>
    <w:p w:rsidR="001A236B" w:rsidRPr="00266C4F" w:rsidRDefault="001A236B" w:rsidP="00266C4F">
      <w:pPr>
        <w:jc w:val="both"/>
        <w:rPr>
          <w:sz w:val="28"/>
          <w:szCs w:val="28"/>
        </w:rPr>
      </w:pPr>
      <w:r w:rsidRPr="00266C4F">
        <w:rPr>
          <w:sz w:val="28"/>
          <w:szCs w:val="28"/>
        </w:rPr>
        <w:t>Члены комиссии несут ответственность за:</w:t>
      </w:r>
    </w:p>
    <w:p w:rsidR="001A236B" w:rsidRPr="00266C4F" w:rsidRDefault="001A236B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5.1. </w:t>
      </w:r>
      <w:r w:rsidRPr="00266C4F">
        <w:rPr>
          <w:sz w:val="28"/>
          <w:szCs w:val="28"/>
        </w:rPr>
        <w:t>Соблюдение     действующего     законодательства     Российской     Федерации,</w:t>
      </w:r>
      <w:r>
        <w:rPr>
          <w:sz w:val="28"/>
          <w:szCs w:val="28"/>
        </w:rPr>
        <w:t xml:space="preserve"> </w:t>
      </w:r>
      <w:r w:rsidRPr="00266C4F">
        <w:rPr>
          <w:sz w:val="28"/>
          <w:szCs w:val="28"/>
        </w:rPr>
        <w:t>Ленинградской области и муниципальных правовых актов Лужского муниципального</w:t>
      </w:r>
      <w:r>
        <w:rPr>
          <w:sz w:val="28"/>
          <w:szCs w:val="28"/>
        </w:rPr>
        <w:t xml:space="preserve"> </w:t>
      </w:r>
      <w:r w:rsidRPr="00266C4F">
        <w:rPr>
          <w:sz w:val="28"/>
          <w:szCs w:val="28"/>
        </w:rPr>
        <w:t>района по вопросам размещения заказов для муниципальных нужд.</w:t>
      </w:r>
    </w:p>
    <w:p w:rsidR="00266C4F" w:rsidRPr="00266C4F" w:rsidRDefault="001A236B" w:rsidP="00266C4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5.2. </w:t>
      </w:r>
      <w:r w:rsidRPr="00266C4F">
        <w:rPr>
          <w:sz w:val="28"/>
          <w:szCs w:val="28"/>
        </w:rPr>
        <w:t>Конфиденциальность сведений, содержащихся в документах, поданных для</w:t>
      </w:r>
      <w:r>
        <w:rPr>
          <w:sz w:val="28"/>
          <w:szCs w:val="28"/>
        </w:rPr>
        <w:t xml:space="preserve"> </w:t>
      </w:r>
      <w:r w:rsidRPr="00266C4F">
        <w:rPr>
          <w:sz w:val="28"/>
          <w:szCs w:val="28"/>
        </w:rPr>
        <w:t>участия в конкурсе (аукционе).</w:t>
      </w:r>
    </w:p>
    <w:sectPr w:rsidR="00266C4F" w:rsidRPr="00266C4F" w:rsidSect="00266C4F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70C9390"/>
    <w:lvl w:ilvl="0">
      <w:numFmt w:val="bullet"/>
      <w:lvlText w:val="*"/>
      <w:lvlJc w:val="left"/>
    </w:lvl>
  </w:abstractNum>
  <w:abstractNum w:abstractNumId="1">
    <w:nsid w:val="0D367F5B"/>
    <w:multiLevelType w:val="singleLevel"/>
    <w:tmpl w:val="46489E40"/>
    <w:lvl w:ilvl="0">
      <w:start w:val="8"/>
      <w:numFmt w:val="decimal"/>
      <w:lvlText w:val="4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">
    <w:nsid w:val="163113D0"/>
    <w:multiLevelType w:val="singleLevel"/>
    <w:tmpl w:val="836E900C"/>
    <w:lvl w:ilvl="0">
      <w:start w:val="4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">
    <w:nsid w:val="1B0F4507"/>
    <w:multiLevelType w:val="singleLevel"/>
    <w:tmpl w:val="C198944C"/>
    <w:lvl w:ilvl="0">
      <w:start w:val="1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4">
    <w:nsid w:val="33504F25"/>
    <w:multiLevelType w:val="singleLevel"/>
    <w:tmpl w:val="1E6ED9D4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5">
    <w:nsid w:val="3D800DDB"/>
    <w:multiLevelType w:val="singleLevel"/>
    <w:tmpl w:val="6A64D748"/>
    <w:lvl w:ilvl="0">
      <w:start w:val="11"/>
      <w:numFmt w:val="decimal"/>
      <w:lvlText w:val="4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6">
    <w:nsid w:val="422837C9"/>
    <w:multiLevelType w:val="singleLevel"/>
    <w:tmpl w:val="8C7CEF4E"/>
    <w:lvl w:ilvl="0">
      <w:start w:val="5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514753D6"/>
    <w:multiLevelType w:val="singleLevel"/>
    <w:tmpl w:val="DA2EA1F0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>
    <w:nsid w:val="5257089B"/>
    <w:multiLevelType w:val="singleLevel"/>
    <w:tmpl w:val="8E3284C8"/>
    <w:lvl w:ilvl="0">
      <w:start w:val="1"/>
      <w:numFmt w:val="decimal"/>
      <w:lvlText w:val="4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>
    <w:nsid w:val="5D375745"/>
    <w:multiLevelType w:val="singleLevel"/>
    <w:tmpl w:val="05C4985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0">
    <w:nsid w:val="6E2962BE"/>
    <w:multiLevelType w:val="singleLevel"/>
    <w:tmpl w:val="C1AA2C06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10"/>
  </w:num>
  <w:num w:numId="5">
    <w:abstractNumId w:val="3"/>
  </w:num>
  <w:num w:numId="6">
    <w:abstractNumId w:val="8"/>
  </w:num>
  <w:num w:numId="7">
    <w:abstractNumId w:val="8"/>
    <w:lvlOverride w:ilvl="0">
      <w:lvl w:ilvl="0">
        <w:start w:val="1"/>
        <w:numFmt w:val="decimal"/>
        <w:lvlText w:val="4.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1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266C4F"/>
    <w:rsid w:val="000249F0"/>
    <w:rsid w:val="001A236B"/>
    <w:rsid w:val="002634BA"/>
    <w:rsid w:val="00266C4F"/>
    <w:rsid w:val="003824F6"/>
    <w:rsid w:val="004E3D2B"/>
    <w:rsid w:val="006744D8"/>
    <w:rsid w:val="006C106C"/>
    <w:rsid w:val="00703BB8"/>
    <w:rsid w:val="007876ED"/>
    <w:rsid w:val="00835F7A"/>
    <w:rsid w:val="00992F42"/>
    <w:rsid w:val="00A42E1F"/>
    <w:rsid w:val="00AF40DE"/>
    <w:rsid w:val="00BD1FC3"/>
    <w:rsid w:val="00CC7282"/>
    <w:rsid w:val="00D021F6"/>
    <w:rsid w:val="00D37E6B"/>
    <w:rsid w:val="00F21263"/>
    <w:rsid w:val="00F46BEE"/>
    <w:rsid w:val="00FA329B"/>
    <w:rsid w:val="00FB1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1547</Words>
  <Characters>8819</Characters>
  <Application>Microsoft Office Word</Application>
  <DocSecurity>0</DocSecurity>
  <Lines>73</Lines>
  <Paragraphs>20</Paragraphs>
  <ScaleCrop>false</ScaleCrop>
  <Company>1</Company>
  <LinksUpToDate>false</LinksUpToDate>
  <CharactersWithSpaces>10346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dcterms:created xsi:type="dcterms:W3CDTF">2025-01-30T12:03:00Z</dcterms:created>
  <dcterms:modified xsi:type="dcterms:W3CDTF">2025-01-30T12:03:00Z</dcterms:modified>
</cp:coreProperties>
</file>