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338" w:rsidRDefault="00AC3338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  <w:r>
        <w:tab/>
        <w:t>13 июня 2006г. 290</w:t>
      </w: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  <w:r>
        <w:tab/>
        <w:t xml:space="preserve">О подготовке объектов </w:t>
      </w:r>
    </w:p>
    <w:p w:rsidR="00A86BFB" w:rsidRDefault="00A86BFB" w:rsidP="00A86BFB">
      <w:pPr>
        <w:jc w:val="both"/>
      </w:pPr>
      <w:r>
        <w:tab/>
        <w:t xml:space="preserve">жилищно-коммунального хозяйства  </w:t>
      </w:r>
    </w:p>
    <w:p w:rsidR="00A86BFB" w:rsidRDefault="00A86BFB" w:rsidP="00A86BFB">
      <w:pPr>
        <w:jc w:val="both"/>
      </w:pPr>
      <w:r>
        <w:tab/>
        <w:t>к осенне-зимнему периоду 2006-2007г.г.</w:t>
      </w: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</w:p>
    <w:p w:rsidR="00A86BFB" w:rsidRDefault="00A86BFB" w:rsidP="00A86BFB">
      <w:pPr>
        <w:jc w:val="both"/>
      </w:pPr>
      <w:r>
        <w:tab/>
        <w:t xml:space="preserve">В соответствии с «Правилами подготовки и проведения отопительного сезона в </w:t>
      </w:r>
      <w:r w:rsidR="00A61CFE">
        <w:t>Ленинградской</w:t>
      </w:r>
      <w:r>
        <w:t xml:space="preserve"> области</w:t>
      </w:r>
      <w:r w:rsidR="00A61CFE">
        <w:t>», инструкцией по оценке готовности муниципальных образований, предприятий и организаций, обеспечивающих электроснабжение населения и объектов социальной сферы к работе в осенне-зимний период Министерства энергетики РФ, в целях обеспечения своевременной подготовки объектов жилищно-коммунального хозяйства Лужского муниципального района</w:t>
      </w:r>
      <w:r w:rsidR="00DB4ACD">
        <w:t xml:space="preserve"> к бесперебойной работе</w:t>
      </w:r>
      <w:r w:rsidR="00F6299D">
        <w:t xml:space="preserve"> в осенне-зимний период 2006-2007г.г., п о с т а н о в л я ю:</w:t>
      </w:r>
    </w:p>
    <w:p w:rsidR="00F6299D" w:rsidRDefault="00F6299D" w:rsidP="00A86BFB">
      <w:pPr>
        <w:jc w:val="both"/>
      </w:pPr>
    </w:p>
    <w:p w:rsidR="00F6299D" w:rsidRDefault="00F6299D" w:rsidP="00A86BFB">
      <w:pPr>
        <w:jc w:val="both"/>
      </w:pPr>
      <w:r>
        <w:tab/>
        <w:t>1. Главам администраций городских и сельских поселений, руководителям предприятий, организаций и учреждений:</w:t>
      </w:r>
    </w:p>
    <w:p w:rsidR="00F6299D" w:rsidRDefault="00F6299D" w:rsidP="00A86BFB">
      <w:pPr>
        <w:jc w:val="both"/>
      </w:pPr>
      <w:r>
        <w:tab/>
        <w:t>1.1. Разработать и утвердить комплексные планы мероприятий по подготовке жилищного фонда, объектов коммунального назначения</w:t>
      </w:r>
      <w:r w:rsidR="00FD1BB7">
        <w:t xml:space="preserve"> и объектов социальной сферы к работе в осенне-зимний период 2006-2007г.г. с учетом итогов предыдущего отопительного сезона, уделив особое внимание анализу аварийных ситуаций и нарушений, допущенных при эксплуатации энергетических установок, а также систем водоснабжения и водоотведения. Утвержденные планы представить</w:t>
      </w:r>
      <w:r w:rsidR="00EA12A1">
        <w:t xml:space="preserve"> в районную межведомственную комиссию по подготовке объектов жилищно-коммунального хозяйства и социальной сферы к работе в осенне-зимний период 2006-2007г.г. до 15 июня 2006г. (каб. № 32).</w:t>
      </w:r>
    </w:p>
    <w:p w:rsidR="000C25BC" w:rsidRDefault="000C25BC" w:rsidP="00A86BFB">
      <w:pPr>
        <w:jc w:val="both"/>
      </w:pPr>
      <w:r>
        <w:tab/>
        <w:t>1.1. Создать комиссии по проверке готовности жилищного фонда, объектов коммунального назначения и объектов социальной сферы к отопительному сезону.</w:t>
      </w:r>
    </w:p>
    <w:p w:rsidR="000C25BC" w:rsidRDefault="000C25BC" w:rsidP="00A86BFB">
      <w:pPr>
        <w:jc w:val="both"/>
      </w:pPr>
      <w:r>
        <w:tab/>
        <w:t>1.3. Обеспечить к 1</w:t>
      </w:r>
      <w:r w:rsidR="00D7420E">
        <w:t>5</w:t>
      </w:r>
      <w:r>
        <w:t xml:space="preserve"> сентября 2006 года готовность жилищного фонда, объектов коммунального назначения и объектов социальной сферы к работе в зимних условиях.</w:t>
      </w:r>
    </w:p>
    <w:p w:rsidR="000C25BC" w:rsidRDefault="000C25BC" w:rsidP="00A86BFB">
      <w:pPr>
        <w:jc w:val="both"/>
      </w:pPr>
      <w:r>
        <w:lastRenderedPageBreak/>
        <w:tab/>
        <w:t>1.4. Главам администраций городских и сельских поселений совместно с руководителями</w:t>
      </w:r>
      <w:r w:rsidR="00D24326">
        <w:t xml:space="preserve"> теплоснабжающих предприятий:</w:t>
      </w:r>
    </w:p>
    <w:p w:rsidR="00D24326" w:rsidRDefault="00D24326" w:rsidP="00A86BFB">
      <w:pPr>
        <w:jc w:val="both"/>
      </w:pPr>
      <w:r>
        <w:tab/>
        <w:t xml:space="preserve">1.4.1. Обеспечить нормативный запас топлива до 01.10.2006г. </w:t>
      </w:r>
    </w:p>
    <w:p w:rsidR="00D24326" w:rsidRDefault="00D24326" w:rsidP="00A86BFB">
      <w:pPr>
        <w:jc w:val="both"/>
      </w:pPr>
      <w:r>
        <w:tab/>
        <w:t>1.4.2. Начиная с 15 сентября 2006 года и до начала отопительного сезона провести опробование систем теплоснабжения.</w:t>
      </w:r>
    </w:p>
    <w:p w:rsidR="00D24326" w:rsidRDefault="00D24326" w:rsidP="00A86BFB">
      <w:pPr>
        <w:jc w:val="both"/>
      </w:pPr>
      <w:r>
        <w:tab/>
        <w:t>1.4.3.</w:t>
      </w:r>
      <w:r w:rsidR="00582105">
        <w:t xml:space="preserve"> По результатам опробования систем оформить акты проверок и паспорта готовности котельных, тепловых сетей</w:t>
      </w:r>
      <w:r w:rsidR="00017A27">
        <w:t>, жилых домов и объектов социальной сферы и представить в районную межведомственную комиссию до 15 октября 2006 года в каб. № 32 администрации Лужского муниципального района.</w:t>
      </w:r>
    </w:p>
    <w:p w:rsidR="00017A27" w:rsidRDefault="00017A27" w:rsidP="00A86BFB">
      <w:pPr>
        <w:jc w:val="both"/>
      </w:pPr>
      <w:r>
        <w:tab/>
        <w:t>1.5. Разработать до 1 июля 2006 года инструкцию по ликвидации аварийных ситуаций и типовой план взаимодействия</w:t>
      </w:r>
      <w:r w:rsidR="00546342">
        <w:t xml:space="preserve"> оперативно-диспетчерских и аварийно-восстановительных служб поселений при ликвидации аварий на объектах энергетики  и жилищно-коммунального хозяйства.</w:t>
      </w:r>
    </w:p>
    <w:p w:rsidR="00546342" w:rsidRDefault="00546342" w:rsidP="00A86BFB">
      <w:pPr>
        <w:jc w:val="both"/>
      </w:pPr>
      <w:r>
        <w:tab/>
        <w:t>1.6. До 15 сентября 2006 года разработать схему оповещения и взаимодействия всех служб при ликвидации аварийных ситуаций на объектах жизнеобеспечения</w:t>
      </w:r>
      <w:r w:rsidR="00B60715">
        <w:t xml:space="preserve"> населения и обеспечить заключение предприятиями жилищно-коммунального хозяйства соглашений с ведомствами, имеющими возможность оказания помощи специальной техникой и аттестованным персоналом.</w:t>
      </w:r>
    </w:p>
    <w:p w:rsidR="005D5572" w:rsidRDefault="005D5572" w:rsidP="00A86BFB">
      <w:pPr>
        <w:jc w:val="both"/>
      </w:pPr>
      <w:r>
        <w:tab/>
        <w:t>1.7. В течение третьего квартала 2006 года проверить готовность аварийных бригад и организовать проведение учений и тренировок аварийно-диспетчерских служб и руководящего состава городских и сельских поселений.</w:t>
      </w:r>
    </w:p>
    <w:p w:rsidR="005D5572" w:rsidRDefault="005D5572" w:rsidP="00A86BFB">
      <w:pPr>
        <w:jc w:val="both"/>
      </w:pPr>
      <w:r>
        <w:tab/>
        <w:t>1.8. До 01.10.2006г. обеспечить формирование аварийного запаса оборудования и материалов для оперативного выполнения аварийно-восстановительных работ.</w:t>
      </w:r>
    </w:p>
    <w:p w:rsidR="005D5572" w:rsidRDefault="005D5572" w:rsidP="00A86BFB">
      <w:pPr>
        <w:jc w:val="both"/>
      </w:pPr>
      <w:r>
        <w:tab/>
        <w:t>1.9.</w:t>
      </w:r>
      <w:r w:rsidR="00C04F9F">
        <w:t xml:space="preserve"> Активизировать работу по взысканию задолженности с потребителей жилищно-коммунальных услуг, разъясняя через средства массовой информации о последствиях неуплаты за предоставленные услуги.</w:t>
      </w:r>
    </w:p>
    <w:p w:rsidR="00C04F9F" w:rsidRDefault="00C04F9F" w:rsidP="00A86BFB">
      <w:pPr>
        <w:jc w:val="both"/>
      </w:pPr>
    </w:p>
    <w:p w:rsidR="00C04F9F" w:rsidRDefault="00C04F9F" w:rsidP="00A86BFB">
      <w:pPr>
        <w:jc w:val="both"/>
      </w:pPr>
      <w:r>
        <w:tab/>
        <w:t xml:space="preserve">2. Утвердить состав межведомственной </w:t>
      </w:r>
      <w:r w:rsidR="00D7420E">
        <w:t xml:space="preserve">районной </w:t>
      </w:r>
      <w:r>
        <w:t xml:space="preserve">комиссии по контролю за ходом подготовки </w:t>
      </w:r>
      <w:r w:rsidR="008E4B5D">
        <w:t>объектов</w:t>
      </w:r>
      <w:r>
        <w:t xml:space="preserve"> жилищно-коммунального хозяйства и социальной сферы к работе в осенне-зимний период 2006-2007г,г. (приложение 1)</w:t>
      </w:r>
      <w:r w:rsidR="008E4B5D">
        <w:t>.</w:t>
      </w:r>
    </w:p>
    <w:p w:rsidR="008E4B5D" w:rsidRDefault="008E4B5D" w:rsidP="00A86BFB">
      <w:pPr>
        <w:jc w:val="both"/>
      </w:pPr>
    </w:p>
    <w:p w:rsidR="008E4B5D" w:rsidRDefault="008E4B5D" w:rsidP="00A86BFB">
      <w:pPr>
        <w:jc w:val="both"/>
      </w:pPr>
      <w:r>
        <w:tab/>
        <w:t>3. Межведомственной районной комиссии организовать на территории района</w:t>
      </w:r>
      <w:r w:rsidR="00D7420E">
        <w:t xml:space="preserve"> контроль за ходом выполнения работ на объектах теплоснабжения, электроснабжения, водоснабжения и водоотведения</w:t>
      </w:r>
      <w:r>
        <w:t xml:space="preserve">, независимо от ведомственной </w:t>
      </w:r>
      <w:r w:rsidR="0089751D">
        <w:t>подчиненности</w:t>
      </w:r>
      <w:r>
        <w:t>, подготовку резервных источников электроэнергии, создание нормативных запасов топлива.</w:t>
      </w:r>
    </w:p>
    <w:p w:rsidR="0089751D" w:rsidRDefault="0089751D" w:rsidP="00A86BFB">
      <w:pPr>
        <w:jc w:val="both"/>
      </w:pPr>
    </w:p>
    <w:p w:rsidR="0089751D" w:rsidRDefault="0089751D" w:rsidP="00A86BFB">
      <w:pPr>
        <w:jc w:val="both"/>
      </w:pPr>
      <w:r>
        <w:tab/>
        <w:t xml:space="preserve">4. Главам </w:t>
      </w:r>
      <w:r w:rsidR="0076254B">
        <w:t>администраций</w:t>
      </w:r>
      <w:r>
        <w:t xml:space="preserve"> городских и сельских поселений совместно с руководителями предприятий обеспечить представление в районную межведомственную комиссию </w:t>
      </w:r>
      <w:r w:rsidR="0076254B">
        <w:t>статистического</w:t>
      </w:r>
      <w:r>
        <w:t xml:space="preserve"> отчета по форме № 1-ЖКХ </w:t>
      </w:r>
      <w:r>
        <w:lastRenderedPageBreak/>
        <w:t>(зима) «Сведения о подготовке жилищно-коммунального хозяйства к работе в зимних условиях»</w:t>
      </w:r>
      <w:r w:rsidR="0076254B">
        <w:t xml:space="preserve"> в период с 1 июня по </w:t>
      </w:r>
      <w:r w:rsidR="00D7420E">
        <w:t>1</w:t>
      </w:r>
      <w:r w:rsidR="0076254B">
        <w:t xml:space="preserve"> ноября, не позднее первого числа каждого месяца.</w:t>
      </w:r>
    </w:p>
    <w:p w:rsidR="002F6445" w:rsidRDefault="002F6445" w:rsidP="00A86BFB">
      <w:pPr>
        <w:jc w:val="both"/>
      </w:pPr>
      <w:r>
        <w:tab/>
        <w:t>5. Комитету финансов Лужского муниципального района (Ухов В.К.) совместно с главами администраций городских и сельских поселений</w:t>
      </w:r>
      <w:r w:rsidR="00D7420E">
        <w:t>, МУП «Лужские тепловые сети»</w:t>
      </w:r>
      <w:r w:rsidR="00BB2792">
        <w:t xml:space="preserve"> (Ильин А.С.)</w:t>
      </w:r>
      <w:r>
        <w:t xml:space="preserve"> обеспечить финансирование поставок топлива в летний период для создания запасов топлива по углю и мазуту в объемах согласно приложению 2.</w:t>
      </w:r>
    </w:p>
    <w:p w:rsidR="002F6445" w:rsidRDefault="002F6445" w:rsidP="00A86BFB">
      <w:pPr>
        <w:jc w:val="both"/>
      </w:pPr>
    </w:p>
    <w:p w:rsidR="002F6445" w:rsidRDefault="002F6445" w:rsidP="00A86BFB">
      <w:pPr>
        <w:jc w:val="both"/>
      </w:pPr>
      <w:r>
        <w:tab/>
        <w:t>6. Редакции газеты «Лужская правда» освещать ход подготовки объектов</w:t>
      </w:r>
      <w:r w:rsidR="00C940B1">
        <w:t xml:space="preserve"> к осенне-зимнему периоду 2006-2007г.г.</w:t>
      </w:r>
    </w:p>
    <w:p w:rsidR="00C940B1" w:rsidRDefault="00C940B1" w:rsidP="00A86BFB">
      <w:pPr>
        <w:jc w:val="both"/>
      </w:pPr>
    </w:p>
    <w:p w:rsidR="00C940B1" w:rsidRDefault="00C940B1" w:rsidP="00A86BFB">
      <w:pPr>
        <w:jc w:val="both"/>
      </w:pPr>
      <w:r>
        <w:tab/>
        <w:t>7. Контроль за выполнением настоящего постановления возложить на заместителя главы администрации Лужского муниципального района Везикова Б.М.</w:t>
      </w:r>
    </w:p>
    <w:p w:rsidR="00C940B1" w:rsidRDefault="00C940B1" w:rsidP="00A86BFB">
      <w:pPr>
        <w:jc w:val="both"/>
      </w:pPr>
    </w:p>
    <w:p w:rsidR="00C940B1" w:rsidRDefault="00C940B1" w:rsidP="00A86BFB">
      <w:pPr>
        <w:jc w:val="both"/>
      </w:pPr>
      <w:r>
        <w:t xml:space="preserve">Глава </w:t>
      </w:r>
      <w:r w:rsidR="00460440">
        <w:t>администрации</w:t>
      </w:r>
    </w:p>
    <w:p w:rsidR="00C940B1" w:rsidRDefault="00C940B1" w:rsidP="00A86BFB">
      <w:pPr>
        <w:jc w:val="both"/>
      </w:pPr>
      <w:r>
        <w:t>Лужского муниципального района</w:t>
      </w:r>
      <w:r>
        <w:tab/>
      </w:r>
      <w:r>
        <w:tab/>
      </w:r>
      <w:r>
        <w:tab/>
      </w:r>
      <w:r>
        <w:tab/>
      </w:r>
      <w:r>
        <w:tab/>
        <w:t>С.Н.Тимофеев</w:t>
      </w: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  <w:r>
        <w:t>Разослано: по списку.</w:t>
      </w:r>
    </w:p>
    <w:p w:rsidR="00460440" w:rsidRDefault="00460440" w:rsidP="00A86BFB">
      <w:pPr>
        <w:jc w:val="both"/>
      </w:pPr>
    </w:p>
    <w:p w:rsidR="00460440" w:rsidRDefault="00460440" w:rsidP="00A86BFB">
      <w:pPr>
        <w:jc w:val="both"/>
      </w:pPr>
    </w:p>
    <w:p w:rsidR="00CF5360" w:rsidRDefault="00CF5360" w:rsidP="00A86BFB">
      <w:pPr>
        <w:jc w:val="both"/>
      </w:pPr>
    </w:p>
    <w:p w:rsidR="00CF5360" w:rsidRDefault="00CF5360" w:rsidP="00A86BFB">
      <w:pPr>
        <w:jc w:val="both"/>
      </w:pPr>
    </w:p>
    <w:p w:rsidR="00CF5360" w:rsidRDefault="00CF5360" w:rsidP="00CF5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1</w:t>
      </w:r>
    </w:p>
    <w:p w:rsidR="00CF5360" w:rsidRDefault="00CF5360" w:rsidP="00CF5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главы</w:t>
      </w:r>
    </w:p>
    <w:p w:rsidR="00CF5360" w:rsidRDefault="00CF5360" w:rsidP="00CF5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Лужский</w:t>
      </w:r>
    </w:p>
    <w:p w:rsidR="00CF5360" w:rsidRDefault="00CF5360" w:rsidP="00CF5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муниципальный район</w:t>
      </w:r>
    </w:p>
    <w:p w:rsidR="00CF5360" w:rsidRDefault="00CF5360" w:rsidP="00CF53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13.06.2006г. № 290</w:t>
      </w:r>
    </w:p>
    <w:p w:rsidR="00CF5360" w:rsidRDefault="00CF5360" w:rsidP="00CF5360"/>
    <w:p w:rsidR="00CF5360" w:rsidRDefault="00CF5360" w:rsidP="00CF5360">
      <w:pPr>
        <w:jc w:val="center"/>
      </w:pPr>
      <w:r>
        <w:t xml:space="preserve">СОСТАВ </w:t>
      </w:r>
    </w:p>
    <w:p w:rsidR="00CF5360" w:rsidRDefault="00CF5360" w:rsidP="00CF5360">
      <w:pPr>
        <w:jc w:val="center"/>
      </w:pPr>
      <w:r>
        <w:t>комиссии по контролю за ходом подготовки</w:t>
      </w:r>
    </w:p>
    <w:p w:rsidR="00CF5360" w:rsidRDefault="00CF5360" w:rsidP="00CF5360">
      <w:pPr>
        <w:jc w:val="center"/>
      </w:pPr>
      <w:r>
        <w:t>объектов ЖКХ к работе в зимних условиях 2006-2007г.г.</w:t>
      </w:r>
    </w:p>
    <w:p w:rsidR="00CF5360" w:rsidRDefault="00CF5360" w:rsidP="00CF5360">
      <w:pPr>
        <w:jc w:val="both"/>
      </w:pPr>
    </w:p>
    <w:p w:rsidR="00CF5360" w:rsidRDefault="00CF5360" w:rsidP="00CF5360">
      <w:pPr>
        <w:jc w:val="both"/>
      </w:pPr>
      <w:r>
        <w:tab/>
        <w:t>Председатель комиссии:</w:t>
      </w:r>
    </w:p>
    <w:p w:rsidR="00CF5360" w:rsidRDefault="00CF5360" w:rsidP="00CF5360">
      <w:pPr>
        <w:jc w:val="both"/>
      </w:pPr>
      <w:r>
        <w:t>Везиков Б.М.</w:t>
      </w:r>
      <w:r>
        <w:tab/>
        <w:t xml:space="preserve">- заместитель главы администрации Лужского </w:t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муниципального района;</w:t>
      </w:r>
    </w:p>
    <w:p w:rsidR="00CF5360" w:rsidRDefault="00CF5360" w:rsidP="00CF5360">
      <w:pPr>
        <w:jc w:val="both"/>
      </w:pPr>
    </w:p>
    <w:p w:rsidR="00CF5360" w:rsidRDefault="00CF5360" w:rsidP="00CF5360">
      <w:pPr>
        <w:jc w:val="both"/>
      </w:pPr>
      <w:r>
        <w:tab/>
        <w:t>Заместитель председателя комиссии:</w:t>
      </w:r>
    </w:p>
    <w:p w:rsidR="00CF5360" w:rsidRDefault="00CF5360" w:rsidP="00CF5360">
      <w:pPr>
        <w:jc w:val="both"/>
      </w:pPr>
      <w:r>
        <w:t>Харламова Т.И.</w:t>
      </w:r>
      <w:r>
        <w:tab/>
        <w:t xml:space="preserve">- заведующий отделом транспорта, связи и ЖКХ </w:t>
      </w:r>
      <w:r>
        <w:tab/>
      </w:r>
      <w:r>
        <w:tab/>
      </w:r>
      <w:r>
        <w:tab/>
      </w:r>
      <w:r>
        <w:tab/>
      </w:r>
      <w:r>
        <w:tab/>
        <w:t>администрации Лужского муниципального района</w:t>
      </w:r>
    </w:p>
    <w:p w:rsidR="00CF5360" w:rsidRDefault="00CF5360" w:rsidP="00CF5360">
      <w:pPr>
        <w:jc w:val="both"/>
      </w:pPr>
      <w:r>
        <w:tab/>
        <w:t>Секретарь комиссии:</w:t>
      </w:r>
    </w:p>
    <w:p w:rsidR="00CF5360" w:rsidRDefault="00CF5360" w:rsidP="00CF5360">
      <w:pPr>
        <w:jc w:val="both"/>
      </w:pPr>
      <w:r>
        <w:t>Шарикова О.А.</w:t>
      </w:r>
      <w:r>
        <w:tab/>
        <w:t xml:space="preserve">- специалист </w:t>
      </w:r>
      <w:r w:rsidR="00BF78B5">
        <w:t xml:space="preserve">1 категории </w:t>
      </w:r>
      <w:r>
        <w:t xml:space="preserve">отдела транспорта, связи и ЖКХ администрации </w:t>
      </w:r>
      <w:r>
        <w:tab/>
      </w:r>
      <w:r>
        <w:tab/>
      </w:r>
      <w:r>
        <w:tab/>
        <w:t>Лужского муниципального района;</w:t>
      </w:r>
    </w:p>
    <w:p w:rsidR="00CF5360" w:rsidRDefault="00CF5360" w:rsidP="00CF5360">
      <w:pPr>
        <w:jc w:val="both"/>
      </w:pPr>
    </w:p>
    <w:p w:rsidR="00CF5360" w:rsidRDefault="00CF5360" w:rsidP="00CF5360">
      <w:pPr>
        <w:jc w:val="both"/>
      </w:pPr>
      <w:r>
        <w:tab/>
        <w:t>Члены комиссии:</w:t>
      </w:r>
    </w:p>
    <w:p w:rsidR="00CF5360" w:rsidRDefault="00CF5360" w:rsidP="00CF5360">
      <w:pPr>
        <w:jc w:val="both"/>
      </w:pPr>
      <w:r>
        <w:t>Михеев В.Л.</w:t>
      </w:r>
      <w:r>
        <w:tab/>
        <w:t>- заведующий отделом ГО и ЧС администрации Лужского муниципального района;</w:t>
      </w:r>
    </w:p>
    <w:p w:rsidR="00CF5360" w:rsidRDefault="00CF5360" w:rsidP="00CF5360">
      <w:pPr>
        <w:jc w:val="both"/>
      </w:pPr>
      <w:r>
        <w:t>Михайлов Г.П.</w:t>
      </w:r>
      <w:r>
        <w:tab/>
        <w:t xml:space="preserve">- заместитель главы администрации Лужского городского </w:t>
      </w:r>
      <w:r>
        <w:tab/>
      </w:r>
      <w:r>
        <w:tab/>
      </w:r>
      <w:r>
        <w:tab/>
      </w:r>
      <w:r>
        <w:tab/>
        <w:t>поселения;</w:t>
      </w:r>
    </w:p>
    <w:p w:rsidR="00CF5360" w:rsidRDefault="00CF5360" w:rsidP="00CF5360">
      <w:pPr>
        <w:jc w:val="both"/>
      </w:pPr>
      <w:r>
        <w:t>Волков А.В.</w:t>
      </w:r>
      <w:r>
        <w:tab/>
        <w:t>- председатель депутатской комиссии по ЖКХ;</w:t>
      </w:r>
    </w:p>
    <w:p w:rsidR="00CF5360" w:rsidRDefault="00CF5360" w:rsidP="00CF5360">
      <w:pPr>
        <w:jc w:val="both"/>
      </w:pPr>
      <w:r>
        <w:t xml:space="preserve">Владимирова О.В. - начальник территориального отдела управления ФС по </w:t>
      </w:r>
      <w:r>
        <w:tab/>
      </w:r>
      <w:r>
        <w:tab/>
      </w:r>
      <w:r>
        <w:tab/>
      </w:r>
      <w:r>
        <w:tab/>
        <w:t xml:space="preserve">надзору в сфере защиты прав потребителей и благополучия </w:t>
      </w:r>
      <w:r>
        <w:tab/>
      </w:r>
      <w:r>
        <w:tab/>
      </w:r>
      <w:r>
        <w:tab/>
        <w:t>человека по Лужскому району (по согласованию);</w:t>
      </w:r>
    </w:p>
    <w:p w:rsidR="00CF5360" w:rsidRDefault="00CF5360" w:rsidP="00CF5360">
      <w:pPr>
        <w:jc w:val="both"/>
      </w:pPr>
      <w:r>
        <w:t>Кочнев А.А.</w:t>
      </w:r>
      <w:r>
        <w:tab/>
        <w:t xml:space="preserve">- начальник Лужского межрайонного отдела Управления </w:t>
      </w:r>
      <w:r>
        <w:tab/>
      </w:r>
      <w:r>
        <w:tab/>
      </w:r>
      <w:r>
        <w:tab/>
      </w:r>
      <w:r>
        <w:tab/>
        <w:t>Ростехнадзора по Ленинградской области (по согласованию);</w:t>
      </w:r>
    </w:p>
    <w:p w:rsidR="00CF5360" w:rsidRDefault="00CF5360" w:rsidP="00CF5360">
      <w:pPr>
        <w:jc w:val="both"/>
      </w:pPr>
      <w:r>
        <w:t>Федоров А.Ф.</w:t>
      </w:r>
      <w:r>
        <w:tab/>
        <w:t xml:space="preserve"> - директор Лужских электрических сетей ОАО «Ленэнерго» </w:t>
      </w:r>
      <w:r>
        <w:tab/>
      </w:r>
      <w:r>
        <w:tab/>
      </w:r>
      <w:r>
        <w:tab/>
        <w:t>(по согласованию);</w:t>
      </w:r>
    </w:p>
    <w:p w:rsidR="00CF5360" w:rsidRDefault="00CF5360" w:rsidP="00CF5360">
      <w:pPr>
        <w:jc w:val="both"/>
      </w:pPr>
      <w:r>
        <w:t>Корейша М.А.</w:t>
      </w:r>
      <w:r>
        <w:tab/>
        <w:t xml:space="preserve">- директор филиала ОАО «ЛОЭСК» «Лужские городские </w:t>
      </w:r>
      <w:r>
        <w:tab/>
      </w:r>
      <w:r>
        <w:tab/>
      </w:r>
      <w:r>
        <w:tab/>
      </w:r>
      <w:r>
        <w:tab/>
        <w:t>электросети» (по согласованию);</w:t>
      </w:r>
    </w:p>
    <w:p w:rsidR="00CF5360" w:rsidRDefault="00CF5360" w:rsidP="00CF5360">
      <w:pPr>
        <w:jc w:val="both"/>
      </w:pPr>
      <w:r>
        <w:t>Петров Э.А.</w:t>
      </w:r>
      <w:r>
        <w:tab/>
        <w:t>- главный энергетик ОАО «Толмачевский завод ЖБ и МК»;</w:t>
      </w:r>
    </w:p>
    <w:p w:rsidR="00CF5360" w:rsidRDefault="00CF5360" w:rsidP="00CF5360">
      <w:pPr>
        <w:jc w:val="both"/>
      </w:pPr>
      <w:r>
        <w:t>Вовер Б.Л.</w:t>
      </w:r>
      <w:r>
        <w:tab/>
      </w:r>
      <w:r>
        <w:tab/>
        <w:t xml:space="preserve">- начальник отдела государственного противопожарного </w:t>
      </w:r>
      <w:r>
        <w:tab/>
      </w:r>
      <w:r>
        <w:tab/>
      </w:r>
      <w:r>
        <w:tab/>
      </w:r>
      <w:r>
        <w:tab/>
        <w:t>надзора (по согласованию);</w:t>
      </w:r>
    </w:p>
    <w:p w:rsidR="00CF5360" w:rsidRDefault="00CF5360" w:rsidP="00CF5360">
      <w:pPr>
        <w:jc w:val="both"/>
      </w:pPr>
      <w:r>
        <w:t>Вурмс В.Г.</w:t>
      </w:r>
      <w:r>
        <w:tab/>
      </w:r>
      <w:r>
        <w:tab/>
        <w:t xml:space="preserve">- председатель комитета социальной защиты населения </w:t>
      </w:r>
      <w:r>
        <w:tab/>
      </w:r>
      <w:r>
        <w:tab/>
      </w:r>
      <w:r>
        <w:tab/>
      </w:r>
      <w:r>
        <w:tab/>
        <w:t>администрации Лужского муниципального района;</w:t>
      </w:r>
    </w:p>
    <w:p w:rsidR="00CF5360" w:rsidRDefault="00CF5360" w:rsidP="00CF5360">
      <w:pPr>
        <w:jc w:val="both"/>
      </w:pPr>
      <w:r>
        <w:t>Михайлов А.В.</w:t>
      </w:r>
      <w:r>
        <w:tab/>
        <w:t xml:space="preserve">- </w:t>
      </w:r>
      <w:r w:rsidR="00E75124">
        <w:t xml:space="preserve">ведущий </w:t>
      </w:r>
      <w:r>
        <w:t xml:space="preserve">специалист отдела образования администрации Лужского </w:t>
      </w:r>
      <w:r>
        <w:tab/>
      </w:r>
      <w:r>
        <w:tab/>
      </w:r>
      <w:r>
        <w:tab/>
        <w:t>муниципального района;</w:t>
      </w:r>
    </w:p>
    <w:p w:rsidR="00FF1260" w:rsidRDefault="00CF5360" w:rsidP="00CF5360">
      <w:pPr>
        <w:jc w:val="both"/>
      </w:pPr>
      <w:r>
        <w:t>Арутюнян В.В.</w:t>
      </w:r>
      <w:r>
        <w:tab/>
        <w:t>- и.о. гл. инженера МУЗ «Лужская ЦРБ»</w:t>
      </w:r>
      <w:r>
        <w:tab/>
      </w:r>
    </w:p>
    <w:p w:rsidR="00FF1260" w:rsidRDefault="00FF1260" w:rsidP="00CF5360">
      <w:pPr>
        <w:jc w:val="both"/>
      </w:pPr>
    </w:p>
    <w:p w:rsidR="00FF1260" w:rsidRDefault="00FF1260" w:rsidP="00FF1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Приложение 2</w:t>
      </w:r>
    </w:p>
    <w:p w:rsidR="00FF1260" w:rsidRDefault="00FF1260" w:rsidP="00FF1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к постановлению главы</w:t>
      </w:r>
    </w:p>
    <w:p w:rsidR="00FF1260" w:rsidRDefault="00FF1260" w:rsidP="00FF1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администрации Лужский</w:t>
      </w:r>
    </w:p>
    <w:p w:rsidR="00FF1260" w:rsidRDefault="00FF1260" w:rsidP="00FF1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муниципальный район</w:t>
      </w:r>
    </w:p>
    <w:p w:rsidR="00FF1260" w:rsidRDefault="00FF1260" w:rsidP="00FF12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от 13.06.2006г. № 290</w:t>
      </w:r>
    </w:p>
    <w:p w:rsidR="00FF1260" w:rsidRDefault="00FF1260" w:rsidP="00FF1260"/>
    <w:p w:rsidR="00FF1260" w:rsidRDefault="00FF1260" w:rsidP="00FF1260">
      <w:pPr>
        <w:jc w:val="center"/>
      </w:pPr>
      <w:r>
        <w:t>Плановый запас топлива (мазута и угля) по поселениям</w:t>
      </w:r>
    </w:p>
    <w:p w:rsidR="00FF1260" w:rsidRDefault="00FF1260" w:rsidP="00FF1260">
      <w:pPr>
        <w:jc w:val="center"/>
      </w:pPr>
      <w:r>
        <w:t>по состоянию на 01.10.2006г.</w:t>
      </w:r>
    </w:p>
    <w:p w:rsidR="00FF1260" w:rsidRDefault="00FF1260" w:rsidP="00FF1260">
      <w:pPr>
        <w:jc w:val="center"/>
      </w:pPr>
    </w:p>
    <w:tbl>
      <w:tblPr>
        <w:tblStyle w:val="a3"/>
        <w:tblW w:w="0" w:type="auto"/>
        <w:tblInd w:w="0" w:type="dxa"/>
        <w:tblLayout w:type="fixed"/>
        <w:tblLook w:val="01E0"/>
      </w:tblPr>
      <w:tblGrid>
        <w:gridCol w:w="5148"/>
        <w:gridCol w:w="2240"/>
        <w:gridCol w:w="2469"/>
      </w:tblGrid>
      <w:tr w:rsidR="00FF1260">
        <w:tc>
          <w:tcPr>
            <w:tcW w:w="5148" w:type="dxa"/>
          </w:tcPr>
          <w:p w:rsidR="00FF1260" w:rsidRDefault="00007A3D" w:rsidP="00FF1260">
            <w:pPr>
              <w:jc w:val="center"/>
            </w:pPr>
            <w:r>
              <w:t>Наименование поселения</w:t>
            </w:r>
          </w:p>
        </w:tc>
        <w:tc>
          <w:tcPr>
            <w:tcW w:w="2240" w:type="dxa"/>
          </w:tcPr>
          <w:p w:rsidR="00FF1260" w:rsidRDefault="00007A3D" w:rsidP="00FF1260">
            <w:pPr>
              <w:jc w:val="center"/>
            </w:pPr>
            <w:r>
              <w:t>мазут (т)</w:t>
            </w:r>
          </w:p>
          <w:p w:rsidR="00153FF0" w:rsidRDefault="00153FF0" w:rsidP="00FF1260">
            <w:pPr>
              <w:jc w:val="center"/>
            </w:pPr>
          </w:p>
        </w:tc>
        <w:tc>
          <w:tcPr>
            <w:tcW w:w="2469" w:type="dxa"/>
          </w:tcPr>
          <w:p w:rsidR="00FF1260" w:rsidRDefault="00007A3D" w:rsidP="00FF1260">
            <w:pPr>
              <w:jc w:val="center"/>
            </w:pPr>
            <w:r>
              <w:t>уголь (т)</w:t>
            </w:r>
          </w:p>
        </w:tc>
      </w:tr>
      <w:tr w:rsidR="00FF1260">
        <w:tc>
          <w:tcPr>
            <w:tcW w:w="5148" w:type="dxa"/>
          </w:tcPr>
          <w:p w:rsidR="00FF1260" w:rsidRDefault="00007A3D" w:rsidP="00007A3D">
            <w:r>
              <w:t>Лужское городское поселение</w:t>
            </w:r>
          </w:p>
        </w:tc>
        <w:tc>
          <w:tcPr>
            <w:tcW w:w="2240" w:type="dxa"/>
          </w:tcPr>
          <w:p w:rsidR="00FF1260" w:rsidRDefault="00007A3D" w:rsidP="00FF1260">
            <w:pPr>
              <w:jc w:val="center"/>
            </w:pPr>
            <w:r>
              <w:t>3123,7</w:t>
            </w:r>
          </w:p>
        </w:tc>
        <w:tc>
          <w:tcPr>
            <w:tcW w:w="2469" w:type="dxa"/>
          </w:tcPr>
          <w:p w:rsidR="00FF1260" w:rsidRDefault="00007A3D" w:rsidP="00FF1260">
            <w:pPr>
              <w:jc w:val="center"/>
            </w:pPr>
            <w:r>
              <w:t>2844</w:t>
            </w:r>
          </w:p>
        </w:tc>
      </w:tr>
      <w:tr w:rsidR="00007A3D">
        <w:tc>
          <w:tcPr>
            <w:tcW w:w="5148" w:type="dxa"/>
          </w:tcPr>
          <w:p w:rsidR="00007A3D" w:rsidRDefault="00007A3D" w:rsidP="00007A3D">
            <w:r>
              <w:t>Заклинское сельское поселение</w:t>
            </w:r>
          </w:p>
        </w:tc>
        <w:tc>
          <w:tcPr>
            <w:tcW w:w="2240" w:type="dxa"/>
          </w:tcPr>
          <w:p w:rsidR="00007A3D" w:rsidRDefault="00007A3D" w:rsidP="00FF1260">
            <w:pPr>
              <w:jc w:val="center"/>
            </w:pPr>
            <w:r>
              <w:t>382,5</w:t>
            </w:r>
          </w:p>
        </w:tc>
        <w:tc>
          <w:tcPr>
            <w:tcW w:w="2469" w:type="dxa"/>
          </w:tcPr>
          <w:p w:rsidR="00007A3D" w:rsidRDefault="00007A3D" w:rsidP="00FF1260">
            <w:pPr>
              <w:jc w:val="center"/>
            </w:pPr>
            <w:r>
              <w:t>444</w:t>
            </w:r>
          </w:p>
        </w:tc>
      </w:tr>
      <w:tr w:rsidR="00007A3D">
        <w:tc>
          <w:tcPr>
            <w:tcW w:w="5148" w:type="dxa"/>
          </w:tcPr>
          <w:p w:rsidR="00007A3D" w:rsidRDefault="003A7FE1" w:rsidP="00007A3D">
            <w:r>
              <w:t>Оредежское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007A3D" w:rsidRDefault="003A7FE1" w:rsidP="00FF1260">
            <w:pPr>
              <w:jc w:val="center"/>
            </w:pPr>
            <w:r>
              <w:t>123,3</w:t>
            </w:r>
          </w:p>
        </w:tc>
        <w:tc>
          <w:tcPr>
            <w:tcW w:w="2469" w:type="dxa"/>
          </w:tcPr>
          <w:p w:rsidR="00007A3D" w:rsidRDefault="003A7FE1" w:rsidP="00FF1260">
            <w:pPr>
              <w:jc w:val="center"/>
            </w:pPr>
            <w:r>
              <w:t>132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Тесовское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576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Ям-Тесовское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1368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Толмачевское городское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229,5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732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Мшинское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888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Торковичское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89,25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Скребловское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948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Дзержинское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1080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Володарское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504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Ретюнское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242,25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Серебрянское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1224</w:t>
            </w:r>
          </w:p>
        </w:tc>
      </w:tr>
      <w:tr w:rsidR="003A7FE1">
        <w:tc>
          <w:tcPr>
            <w:tcW w:w="5148" w:type="dxa"/>
          </w:tcPr>
          <w:p w:rsidR="003A7FE1" w:rsidRDefault="003A7FE1" w:rsidP="00007A3D">
            <w:r>
              <w:t>Волошовское</w:t>
            </w:r>
            <w:r w:rsidR="00153FF0">
              <w:t xml:space="preserve"> сельское поселение</w:t>
            </w:r>
          </w:p>
        </w:tc>
        <w:tc>
          <w:tcPr>
            <w:tcW w:w="2240" w:type="dxa"/>
          </w:tcPr>
          <w:p w:rsidR="003A7FE1" w:rsidRDefault="003A7FE1" w:rsidP="00FF1260">
            <w:pPr>
              <w:jc w:val="center"/>
            </w:pPr>
            <w:r>
              <w:t>-</w:t>
            </w:r>
          </w:p>
        </w:tc>
        <w:tc>
          <w:tcPr>
            <w:tcW w:w="2469" w:type="dxa"/>
          </w:tcPr>
          <w:p w:rsidR="003A7FE1" w:rsidRDefault="003A7FE1" w:rsidP="00FF1260">
            <w:pPr>
              <w:jc w:val="center"/>
            </w:pPr>
            <w:r>
              <w:t>684</w:t>
            </w:r>
          </w:p>
        </w:tc>
      </w:tr>
      <w:tr w:rsidR="003A7FE1">
        <w:tc>
          <w:tcPr>
            <w:tcW w:w="5148" w:type="dxa"/>
          </w:tcPr>
          <w:p w:rsidR="003A7FE1" w:rsidRDefault="00153FF0" w:rsidP="00007A3D">
            <w:r>
              <w:t>Осьминское сельское поселение</w:t>
            </w:r>
          </w:p>
        </w:tc>
        <w:tc>
          <w:tcPr>
            <w:tcW w:w="2240" w:type="dxa"/>
          </w:tcPr>
          <w:p w:rsidR="003A7FE1" w:rsidRDefault="00153FF0" w:rsidP="00FF1260">
            <w:pPr>
              <w:jc w:val="center"/>
            </w:pPr>
            <w:r>
              <w:t>59,5</w:t>
            </w:r>
          </w:p>
        </w:tc>
        <w:tc>
          <w:tcPr>
            <w:tcW w:w="2469" w:type="dxa"/>
          </w:tcPr>
          <w:p w:rsidR="003A7FE1" w:rsidRDefault="00153FF0" w:rsidP="00FF1260">
            <w:pPr>
              <w:jc w:val="center"/>
            </w:pPr>
            <w:r>
              <w:t>576</w:t>
            </w:r>
          </w:p>
        </w:tc>
      </w:tr>
      <w:tr w:rsidR="00153FF0">
        <w:tc>
          <w:tcPr>
            <w:tcW w:w="5148" w:type="dxa"/>
          </w:tcPr>
          <w:p w:rsidR="00153FF0" w:rsidRDefault="00153FF0" w:rsidP="00007A3D">
            <w:r>
              <w:t>ВСЕГО:</w:t>
            </w:r>
          </w:p>
        </w:tc>
        <w:tc>
          <w:tcPr>
            <w:tcW w:w="2240" w:type="dxa"/>
          </w:tcPr>
          <w:p w:rsidR="00153FF0" w:rsidRDefault="00153FF0" w:rsidP="00FF1260">
            <w:pPr>
              <w:jc w:val="center"/>
            </w:pPr>
            <w:r>
              <w:t>4250</w:t>
            </w:r>
          </w:p>
        </w:tc>
        <w:tc>
          <w:tcPr>
            <w:tcW w:w="2469" w:type="dxa"/>
          </w:tcPr>
          <w:p w:rsidR="00153FF0" w:rsidRDefault="00153FF0" w:rsidP="00FF1260">
            <w:pPr>
              <w:jc w:val="center"/>
            </w:pPr>
            <w:r>
              <w:t>12000</w:t>
            </w:r>
          </w:p>
        </w:tc>
      </w:tr>
    </w:tbl>
    <w:p w:rsidR="00FF1260" w:rsidRDefault="00FF1260" w:rsidP="00FF1260">
      <w:pPr>
        <w:jc w:val="center"/>
      </w:pPr>
    </w:p>
    <w:p w:rsidR="00FF1260" w:rsidRDefault="00FF1260" w:rsidP="00FF1260"/>
    <w:p w:rsidR="00CF5360" w:rsidRDefault="00CF5360" w:rsidP="00CF5360">
      <w:pPr>
        <w:jc w:val="both"/>
      </w:pPr>
      <w:r>
        <w:tab/>
      </w:r>
      <w:r>
        <w:tab/>
      </w:r>
      <w:r>
        <w:tab/>
      </w:r>
    </w:p>
    <w:p w:rsidR="00CF5360" w:rsidRDefault="00CF5360" w:rsidP="00A86BFB">
      <w:pPr>
        <w:jc w:val="both"/>
      </w:pPr>
    </w:p>
    <w:sectPr w:rsidR="00CF5360" w:rsidSect="00616EBF">
      <w:type w:val="continuous"/>
      <w:pgSz w:w="11909" w:h="16834" w:code="9"/>
      <w:pgMar w:top="1134" w:right="567" w:bottom="1134" w:left="1701" w:header="720" w:footer="720" w:gutter="0"/>
      <w:cols w:space="708"/>
      <w:noEndnote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rawingGridHorizontalSpacing w:val="140"/>
  <w:drawingGridVerticalSpacing w:val="381"/>
  <w:displayHorizontalDrawingGridEvery w:val="0"/>
  <w:characterSpacingControl w:val="doNotCompress"/>
  <w:doNotValidateAgainstSchema/>
  <w:doNotDemarcateInvalidXml/>
  <w:compat/>
  <w:rsids>
    <w:rsidRoot w:val="00A86BFB"/>
    <w:rsid w:val="00007A3D"/>
    <w:rsid w:val="00017A27"/>
    <w:rsid w:val="00031805"/>
    <w:rsid w:val="000541C3"/>
    <w:rsid w:val="000A2B60"/>
    <w:rsid w:val="000C25BC"/>
    <w:rsid w:val="001315F1"/>
    <w:rsid w:val="00153FF0"/>
    <w:rsid w:val="00256433"/>
    <w:rsid w:val="002F6445"/>
    <w:rsid w:val="003A4FA0"/>
    <w:rsid w:val="003A7FE1"/>
    <w:rsid w:val="004571B3"/>
    <w:rsid w:val="00460440"/>
    <w:rsid w:val="00546342"/>
    <w:rsid w:val="00582105"/>
    <w:rsid w:val="005C2134"/>
    <w:rsid w:val="005D5572"/>
    <w:rsid w:val="00616EBF"/>
    <w:rsid w:val="0076254B"/>
    <w:rsid w:val="0077734D"/>
    <w:rsid w:val="007F1976"/>
    <w:rsid w:val="00804C92"/>
    <w:rsid w:val="0089751D"/>
    <w:rsid w:val="008E4B5D"/>
    <w:rsid w:val="0091435E"/>
    <w:rsid w:val="00A61CFE"/>
    <w:rsid w:val="00A86BFB"/>
    <w:rsid w:val="00AC3338"/>
    <w:rsid w:val="00B60715"/>
    <w:rsid w:val="00BB2792"/>
    <w:rsid w:val="00BE0766"/>
    <w:rsid w:val="00BF78B5"/>
    <w:rsid w:val="00C04F9F"/>
    <w:rsid w:val="00C940B1"/>
    <w:rsid w:val="00CE0419"/>
    <w:rsid w:val="00CF5360"/>
    <w:rsid w:val="00D24326"/>
    <w:rsid w:val="00D67DE4"/>
    <w:rsid w:val="00D7420E"/>
    <w:rsid w:val="00DB4ACD"/>
    <w:rsid w:val="00E717AF"/>
    <w:rsid w:val="00E75124"/>
    <w:rsid w:val="00EA12A1"/>
    <w:rsid w:val="00EC70F4"/>
    <w:rsid w:val="00F450C4"/>
    <w:rsid w:val="00F50DA7"/>
    <w:rsid w:val="00F6299D"/>
    <w:rsid w:val="00FA76E2"/>
    <w:rsid w:val="00FD1BB7"/>
    <w:rsid w:val="00FF1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color w:val="000000"/>
      <w:sz w:val="28"/>
      <w:szCs w:val="2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F1260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204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1150</Words>
  <Characters>6560</Characters>
  <Application>Microsoft Office Word</Application>
  <DocSecurity>0</DocSecurity>
  <Lines>54</Lines>
  <Paragraphs>15</Paragraphs>
  <ScaleCrop>false</ScaleCrop>
  <Company>1</Company>
  <LinksUpToDate>false</LinksUpToDate>
  <CharactersWithSpaces>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2006-06-14T06:38:00Z</cp:lastPrinted>
  <dcterms:created xsi:type="dcterms:W3CDTF">2025-01-30T11:55:00Z</dcterms:created>
  <dcterms:modified xsi:type="dcterms:W3CDTF">2025-01-30T11:55:00Z</dcterms:modified>
</cp:coreProperties>
</file>