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17 июля 2008 г.</w:t>
        <w:tab/>
        <w:t>390</w:t>
      </w: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RP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</w:t>
      </w:r>
    </w:p>
    <w:p w:rsidR="007C509C" w:rsidP="007C50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 xml:space="preserve">места размещения бассейна со </w:t>
      </w:r>
    </w:p>
    <w:p w:rsidR="007C509C" w:rsidRPr="007C509C" w:rsidP="007C509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 xml:space="preserve">спортивными игровыми площадками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C509C">
        <w:rPr>
          <w:rFonts w:ascii="Times New Roman" w:hAnsi="Times New Roman" w:cs="Times New Roman"/>
          <w:sz w:val="28"/>
          <w:szCs w:val="28"/>
        </w:rPr>
        <w:t>соответствии с протоколом заседания межведомственной комиссии по выбору земельных участков № 15 от 07.12.2007, результатами обследования земельного участка, оформленными актом обследования и выбора земельного участка от 07.12.2007, принимая во внимание предварительное положительное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Территориального о</w:t>
      </w:r>
      <w:r w:rsidRPr="007C509C">
        <w:rPr>
          <w:rFonts w:ascii="Times New Roman" w:hAnsi="Times New Roman" w:cs="Times New Roman"/>
          <w:sz w:val="28"/>
          <w:szCs w:val="28"/>
        </w:rPr>
        <w:t>тдела Управления Федеральной службы по надзору в сфере защиты прав потребителей и благополучия человека по Ленинградской области в Лужском районе от 30.05.2008 № 47-12-771, заблаговременную публикацию сообщения о предстоящем выделении данного участка в средствах массовой информации (газет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509C">
        <w:rPr>
          <w:rFonts w:ascii="Times New Roman" w:hAnsi="Times New Roman" w:cs="Times New Roman"/>
          <w:sz w:val="28"/>
          <w:szCs w:val="28"/>
        </w:rPr>
        <w:t xml:space="preserve"> «Лужская правда» от 10.01.2008), руководствуясь п.10 ст.3 Федерального закона от 25.10.2001 № 137-фз «О введении в действие Земельного кодекса РФ», Земельным кодексом РФ, Градостроительным кодексом РФ, </w:t>
      </w:r>
    </w:p>
    <w:p w:rsidR="007C509C" w:rsidRP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ю:</w:t>
      </w: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RP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Предварительно согласовать место размещения бассейна со спортивными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игровыми площадками на земельном участке площадью 1,9 га из состава земель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9C">
        <w:rPr>
          <w:rFonts w:ascii="Times New Roman" w:hAnsi="Times New Roman" w:cs="Times New Roman"/>
          <w:sz w:val="28"/>
          <w:szCs w:val="28"/>
        </w:rPr>
        <w:t>населенного пункта города Луг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C509C">
        <w:rPr>
          <w:rFonts w:ascii="Times New Roman" w:hAnsi="Times New Roman" w:cs="Times New Roman"/>
          <w:sz w:val="28"/>
          <w:szCs w:val="28"/>
        </w:rPr>
        <w:t>Лужского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509C">
        <w:rPr>
          <w:rFonts w:ascii="Times New Roman" w:hAnsi="Times New Roman" w:cs="Times New Roman"/>
          <w:sz w:val="28"/>
          <w:szCs w:val="28"/>
        </w:rPr>
        <w:t>утверди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7C509C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обсл</w:t>
      </w:r>
      <w:r w:rsidRPr="007C509C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509C">
        <w:rPr>
          <w:rFonts w:ascii="Times New Roman" w:hAnsi="Times New Roman" w:cs="Times New Roman"/>
          <w:sz w:val="28"/>
          <w:szCs w:val="28"/>
        </w:rPr>
        <w:t>вания и выбора земельного участка от 07.12.2007.</w:t>
      </w: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архитектуры и капитального строительства администрации Лужского муниципального района:</w:t>
      </w:r>
    </w:p>
    <w:p w:rsidR="007C509C" w:rsidRP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Разрешить проведение </w:t>
      </w:r>
      <w:r w:rsidRPr="007C5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изыскательских работ </w:t>
      </w:r>
      <w:r w:rsidRPr="007C509C">
        <w:rPr>
          <w:rFonts w:ascii="Times New Roman" w:hAnsi="Times New Roman" w:cs="Times New Roman"/>
          <w:sz w:val="28"/>
          <w:szCs w:val="28"/>
        </w:rPr>
        <w:t>на земельном участке площадью 1,9 га  под размещение бассейна со спортивными игровыми площадками по адресу: г. Луга, ул. Ленинградская.</w:t>
      </w:r>
    </w:p>
    <w:p w:rsid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RP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509C">
        <w:rPr>
          <w:rFonts w:ascii="Times New Roman" w:hAnsi="Times New Roman" w:cs="Times New Roman"/>
          <w:sz w:val="28"/>
          <w:szCs w:val="28"/>
        </w:rPr>
        <w:t>2. Получить в соответствующих службах технические условия на подключение объекта строительства к инженерным сетям.</w:t>
      </w:r>
    </w:p>
    <w:p w:rsidR="007C509C" w:rsidRP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C509C">
        <w:rPr>
          <w:rFonts w:ascii="Times New Roman" w:hAnsi="Times New Roman" w:cs="Times New Roman"/>
          <w:sz w:val="28"/>
          <w:szCs w:val="28"/>
        </w:rPr>
        <w:t>Получить градостроительный план земельного участка для выполнения архитектурно-строительного проектирования в отделе архитектуры и градостроительства администрации Лужского городского поселения.</w:t>
      </w: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RPr="007C509C" w:rsidP="007C50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509C">
        <w:rPr>
          <w:rFonts w:ascii="Times New Roman" w:hAnsi="Times New Roman" w:cs="Times New Roman"/>
          <w:sz w:val="28"/>
          <w:szCs w:val="28"/>
        </w:rPr>
        <w:t>Отвод земельного участка для строительства бассейна со спортивными игровыми площадками оформить в установленном законом порядке.</w:t>
      </w: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RP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  <w:r w:rsidRPr="007C509C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509C" w:rsidRP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</w:t>
      </w:r>
      <w:r w:rsidRPr="007C509C">
        <w:rPr>
          <w:rFonts w:ascii="Times New Roman" w:hAnsi="Times New Roman" w:cs="Times New Roman"/>
          <w:sz w:val="28"/>
          <w:szCs w:val="28"/>
        </w:rPr>
        <w:t>ского муниципального района</w:t>
        <w:tab/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ab/>
      </w:r>
      <w:r w:rsidRPr="007C509C">
        <w:rPr>
          <w:rFonts w:ascii="Times New Roman" w:hAnsi="Times New Roman" w:cs="Times New Roman"/>
          <w:sz w:val="28"/>
          <w:szCs w:val="28"/>
        </w:rPr>
        <w:t>С.Н.Тимофеев</w:t>
      </w:r>
    </w:p>
    <w:p w:rsidR="007C509C" w:rsidRP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09C" w:rsidRP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C509C">
        <w:rPr>
          <w:rFonts w:ascii="Times New Roman" w:hAnsi="Times New Roman" w:cs="Times New Roman"/>
          <w:sz w:val="28"/>
          <w:szCs w:val="28"/>
        </w:rPr>
        <w:t>азослано: МУП «Лужское АПБ», ОАиКС, ОАиГ адм.ЛГП, ОУМИ-2 экз., БТИ, Лужский отдел УФРС, ТО Роснедв</w:t>
      </w:r>
      <w:r>
        <w:rPr>
          <w:rFonts w:ascii="Times New Roman" w:hAnsi="Times New Roman" w:cs="Times New Roman"/>
          <w:sz w:val="28"/>
          <w:szCs w:val="28"/>
        </w:rPr>
        <w:t>ижимости</w:t>
      </w:r>
      <w:r w:rsidRPr="007C509C">
        <w:rPr>
          <w:rFonts w:ascii="Times New Roman" w:hAnsi="Times New Roman" w:cs="Times New Roman"/>
          <w:sz w:val="28"/>
          <w:szCs w:val="28"/>
        </w:rPr>
        <w:t>, ИФНС, прокуратура</w:t>
      </w:r>
    </w:p>
    <w:p w:rsidR="00F209D4" w:rsidRPr="007C509C" w:rsidP="007C50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7C509C">
      <w:headerReference w:type="default" r:id="rId4"/>
      <w:type w:val="nextColumn"/>
      <w:pgSz w:w="11907" w:h="16834"/>
      <w:pgMar w:top="1222" w:right="707" w:bottom="679" w:header="720" w:footer="72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9C" w:rsidP="00D703DE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768CC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C509C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9C"/>
    <w:rsid w:val="001C3C85"/>
    <w:rsid w:val="007768CC"/>
    <w:rsid w:val="007C509C"/>
    <w:rsid w:val="009C5EED"/>
    <w:rsid w:val="00B96862"/>
    <w:rsid w:val="00D63885"/>
    <w:rsid w:val="00D703DE"/>
    <w:rsid w:val="00F209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509C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7C509C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7C50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329</Words>
  <Characters>1877</Characters>
  <Application>Microsoft Office Word</Application>
  <DocSecurity>0</DocSecurity>
  <Lines>0</Lines>
  <Paragraphs>0</Paragraphs>
  <ScaleCrop>false</ScaleCrop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dcterms:created xsi:type="dcterms:W3CDTF">2008-09-05T10:37:00Z</dcterms:created>
  <dcterms:modified xsi:type="dcterms:W3CDTF">2008-09-05T10:37:00Z</dcterms:modified>
</cp:coreProperties>
</file>