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widowControl w:val="0"/>
        <w:spacing w:line="1" w:lineRule="exact"/>
      </w:pPr>
      <w:r/>
    </w:p>
    <w:p>
      <w:pPr>
        <w:pStyle w:val="Style2"/>
        <w:keepNext w:val="0"/>
        <w:keepLines w:val="0"/>
        <w:framePr w:w="1632" w:h="341" w:hRule="exact" w:wrap="none" w:vAnchor="page" w:hAnchor="page" w:x="2399" w:y="403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07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 мая 2009г.</w:t>
      </w:r>
    </w:p>
    <w:p>
      <w:pPr>
        <w:pStyle w:val="Style2"/>
        <w:keepNext w:val="0"/>
        <w:keepLines w:val="0"/>
        <w:framePr w:wrap="none" w:vAnchor="page" w:hAnchor="page" w:x="4578" w:y="404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131-р</w:t>
      </w:r>
    </w:p>
    <w:p>
      <w:pPr>
        <w:pStyle w:val="Style2"/>
        <w:keepNext w:val="0"/>
        <w:keepLines w:val="0"/>
        <w:framePr w:w="9696" w:h="677" w:hRule="exact" w:wrap="none" w:vAnchor="page" w:hAnchor="page" w:x="1670" w:y="4996"/>
        <w:widowControl w:val="0"/>
        <w:shd w:val="clear" w:color="auto" w:fill="auto"/>
        <w:bidi w:val="0"/>
        <w:spacing w:before="0" w:after="0" w:line="240" w:lineRule="auto"/>
        <w:ind w:left="0" w:right="0" w:firstLine="7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 проведении</w:t>
      </w:r>
    </w:p>
    <w:p>
      <w:pPr>
        <w:pStyle w:val="Style2"/>
        <w:keepNext w:val="0"/>
        <w:keepLines w:val="0"/>
        <w:framePr w:w="9696" w:h="677" w:hRule="exact" w:wrap="none" w:vAnchor="page" w:hAnchor="page" w:x="1670" w:y="4996"/>
        <w:widowControl w:val="0"/>
        <w:shd w:val="clear" w:color="auto" w:fill="auto"/>
        <w:bidi w:val="0"/>
        <w:spacing w:before="0" w:after="0" w:line="240" w:lineRule="auto"/>
        <w:ind w:left="0" w:right="0" w:firstLine="7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легкоатлетического пробега</w:t>
      </w:r>
    </w:p>
    <w:p>
      <w:pPr>
        <w:pStyle w:val="Style2"/>
        <w:keepNext w:val="0"/>
        <w:keepLines w:val="0"/>
        <w:framePr w:w="9696" w:h="4205" w:hRule="exact" w:wrap="none" w:vAnchor="page" w:hAnchor="page" w:x="1670" w:y="6609"/>
        <w:widowControl w:val="0"/>
        <w:shd w:val="clear" w:color="auto" w:fill="auto"/>
        <w:bidi w:val="0"/>
        <w:spacing w:before="0" w:line="240" w:lineRule="auto"/>
        <w:ind w:left="0" w:right="0" w:firstLine="7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 соответствии с Календарным планом спортивно-массовых и физкультурно-оздоровительных мероприятий отдела молодежной политики, спорта и культуры администрации Лужского муниципального района на 2009 год:</w:t>
      </w:r>
    </w:p>
    <w:p>
      <w:pPr>
        <w:pStyle w:val="Style2"/>
        <w:keepNext w:val="0"/>
        <w:keepLines w:val="0"/>
        <w:framePr w:w="9696" w:h="4205" w:hRule="exact" w:wrap="none" w:vAnchor="page" w:hAnchor="page" w:x="1670" w:y="6609"/>
        <w:widowControl w:val="0"/>
        <w:numPr>
          <w:ilvl w:val="0"/>
          <w:numId w:val="1"/>
        </w:numPr>
        <w:shd w:val="clear" w:color="auto" w:fill="auto"/>
        <w:tabs>
          <w:tab w:pos="1109" w:val="left"/>
        </w:tabs>
        <w:bidi w:val="0"/>
        <w:spacing w:before="0" w:line="240" w:lineRule="auto"/>
        <w:ind w:left="0" w:right="0" w:firstLine="7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Отделу молодежной политики, спорта и культуры администрации Лужского муниципального района (Великанова В.А.) организовать проведение XXXV традиционного легкоатлетического пробега Толмачево - Луга 16 мая 2009 года в 12.00 часов.</w:t>
      </w:r>
    </w:p>
    <w:p>
      <w:pPr>
        <w:pStyle w:val="Style2"/>
        <w:keepNext w:val="0"/>
        <w:keepLines w:val="0"/>
        <w:framePr w:w="9696" w:h="4205" w:hRule="exact" w:wrap="none" w:vAnchor="page" w:hAnchor="page" w:x="1670" w:y="6609"/>
        <w:widowControl w:val="0"/>
        <w:numPr>
          <w:ilvl w:val="0"/>
          <w:numId w:val="1"/>
        </w:numPr>
        <w:shd w:val="clear" w:color="auto" w:fill="auto"/>
        <w:tabs>
          <w:tab w:pos="1109" w:val="left"/>
        </w:tabs>
        <w:bidi w:val="0"/>
        <w:spacing w:before="0" w:after="0" w:line="240" w:lineRule="auto"/>
        <w:ind w:left="0" w:right="0" w:firstLine="7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Контроль за исполнением распоряжения возложить на первого заместителя главы администрации Лужского муниципального района Солдатова А.В.</w:t>
      </w:r>
    </w:p>
    <w:p>
      <w:pPr>
        <w:pStyle w:val="Style2"/>
        <w:keepNext w:val="0"/>
        <w:keepLines w:val="0"/>
        <w:framePr w:w="9696" w:h="672" w:hRule="exact" w:wrap="none" w:vAnchor="page" w:hAnchor="page" w:x="1670" w:y="11116"/>
        <w:widowControl w:val="0"/>
        <w:shd w:val="clear" w:color="auto" w:fill="auto"/>
        <w:bidi w:val="0"/>
        <w:spacing w:before="0" w:after="0" w:line="240" w:lineRule="auto"/>
        <w:ind w:left="0" w:right="5486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Глава администрации</w:t>
      </w:r>
    </w:p>
    <w:p>
      <w:pPr>
        <w:pStyle w:val="Style2"/>
        <w:keepNext w:val="0"/>
        <w:keepLines w:val="0"/>
        <w:framePr w:w="9696" w:h="672" w:hRule="exact" w:wrap="none" w:vAnchor="page" w:hAnchor="page" w:x="1670" w:y="11116"/>
        <w:widowControl w:val="0"/>
        <w:shd w:val="clear" w:color="auto" w:fill="auto"/>
        <w:bidi w:val="0"/>
        <w:spacing w:before="0" w:after="0" w:line="240" w:lineRule="auto"/>
        <w:ind w:left="0" w:right="5486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Лужского муниципального района</w:t>
      </w:r>
    </w:p>
    <w:p>
      <w:pPr>
        <w:pStyle w:val="Style2"/>
        <w:keepNext w:val="0"/>
        <w:keepLines w:val="0"/>
        <w:framePr w:wrap="none" w:vAnchor="page" w:hAnchor="page" w:x="8879" w:y="11438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С.Н.Тимофеев</w:t>
      </w:r>
    </w:p>
    <w:p>
      <w:pPr>
        <w:pStyle w:val="Style2"/>
        <w:keepNext w:val="0"/>
        <w:keepLines w:val="0"/>
        <w:framePr w:wrap="none" w:vAnchor="page" w:hAnchor="page" w:x="1670" w:y="1465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Разослано: ОМПСиК - 2 экз., прокуратура.</w:t>
      </w:r>
    </w:p>
    <w:p>
      <w:pPr>
        <w:widowControl w:val="0"/>
        <w:spacing w:line="1" w:lineRule="exact"/>
      </w:pPr>
    </w:p>
    <w:sectPr>
      <w:footnotePr>
        <w:pos w:val="pageBottom"/>
        <w:numFmt w:val="decimal"/>
        <w:numRestart w:val="continuous"/>
      </w:footnotePr>
      <w:pgSz w:w="11900" w:h="16840"/>
      <w:pgMar w:top="360" w:right="360" w:bottom="360" w:left="360" w:header="0" w:footer="3" w:gutter="0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ru-RU" w:eastAsia="ru-RU" w:bidi="ru-RU"/>
    </w:rPr>
  </w:style>
  <w:style w:type="character" w:default="1" w:styleId="DefaultParagraphFont">
    <w:name w:val="Default Paragraph Font"/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ru-RU" w:eastAsia="ru-RU" w:bidi="ru-RU"/>
    </w:rPr>
  </w:style>
  <w:style w:type="character" w:customStyle="1" w:styleId="CharStyle3">
    <w:name w:val="Основной текст_"/>
    <w:basedOn w:val="DefaultParagraphFont"/>
    <w:link w:val="Styl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Style2">
    <w:name w:val="Основной текст"/>
    <w:basedOn w:val="Normal"/>
    <w:link w:val="CharStyle3"/>
    <w:pPr>
      <w:widowControl w:val="0"/>
      <w:shd w:val="clear" w:color="auto" w:fill="auto"/>
      <w:spacing w:after="300"/>
      <w:ind w:firstLine="400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

<file path=docProps/core.xml><?xml version="1.0" encoding="utf-8"?>
<cp:coreProperties xmlns:cp="http://schemas.openxmlformats.org/package/2006/metadata/core-properties" xmlns:dc="http://purl.org/dc/elements/1.1/">
  <dc:title/>
  <dc:subject/>
  <dc:creator>Stepanova</dc:creator>
  <cp:keywords/>
</cp:coreProperties>
</file>