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1637" w:h="341" w:hRule="exact" w:wrap="none" w:vAnchor="page" w:hAnchor="page" w:x="2394" w:y="40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29 мая 2009г.</w:t>
      </w:r>
    </w:p>
    <w:p>
      <w:pPr>
        <w:pStyle w:val="Style2"/>
        <w:keepNext w:val="0"/>
        <w:keepLines w:val="0"/>
        <w:framePr w:wrap="none" w:vAnchor="page" w:hAnchor="page" w:x="4578" w:y="40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153-р</w:t>
      </w:r>
    </w:p>
    <w:p>
      <w:pPr>
        <w:pStyle w:val="Style2"/>
        <w:keepNext w:val="0"/>
        <w:keepLines w:val="0"/>
        <w:framePr w:w="9706" w:h="10656" w:hRule="exact" w:wrap="none" w:vAnchor="page" w:hAnchor="page" w:x="1670" w:y="4996"/>
        <w:widowControl w:val="0"/>
        <w:shd w:val="clear" w:color="auto" w:fill="auto"/>
        <w:bidi w:val="0"/>
        <w:spacing w:before="0" w:after="0" w:line="240" w:lineRule="auto"/>
        <w:ind w:left="0" w:right="0" w:firstLine="740"/>
        <w:jc w:val="both"/>
      </w:pPr>
      <w:r>
        <w:rPr>
          <w:color w:val="000000"/>
          <w:spacing w:val="0"/>
          <w:w w:val="100"/>
          <w:position w:val="0"/>
          <w:shd w:val="clear" w:color="auto" w:fill="auto"/>
          <w:lang w:val="ru-RU" w:eastAsia="ru-RU" w:bidi="ru-RU"/>
        </w:rPr>
        <w:t>О проведении 3-го этапа «Лето»</w:t>
      </w:r>
    </w:p>
    <w:p>
      <w:pPr>
        <w:pStyle w:val="Style2"/>
        <w:keepNext w:val="0"/>
        <w:keepLines w:val="0"/>
        <w:framePr w:w="9706" w:h="10656" w:hRule="exact" w:wrap="none" w:vAnchor="page" w:hAnchor="page" w:x="1670" w:y="4996"/>
        <w:widowControl w:val="0"/>
        <w:shd w:val="clear" w:color="auto" w:fill="auto"/>
        <w:bidi w:val="0"/>
        <w:spacing w:before="0" w:after="640" w:line="240" w:lineRule="auto"/>
        <w:ind w:left="0" w:right="0" w:firstLine="740"/>
        <w:jc w:val="both"/>
      </w:pPr>
      <w:r>
        <w:rPr>
          <w:color w:val="000000"/>
          <w:spacing w:val="0"/>
          <w:w w:val="100"/>
          <w:position w:val="0"/>
          <w:shd w:val="clear" w:color="auto" w:fill="auto"/>
          <w:lang w:val="ru-RU" w:eastAsia="ru-RU" w:bidi="ru-RU"/>
        </w:rPr>
        <w:t>комплексной операции «Подросток»</w:t>
      </w:r>
    </w:p>
    <w:p>
      <w:pPr>
        <w:pStyle w:val="Style2"/>
        <w:keepNext w:val="0"/>
        <w:keepLines w:val="0"/>
        <w:framePr w:w="9706" w:h="10656" w:hRule="exact" w:wrap="none" w:vAnchor="page" w:hAnchor="page" w:x="1670" w:y="4996"/>
        <w:widowControl w:val="0"/>
        <w:shd w:val="clear" w:color="auto" w:fill="auto"/>
        <w:bidi w:val="0"/>
        <w:spacing w:before="0" w:after="320" w:line="240" w:lineRule="auto"/>
        <w:ind w:left="0" w:right="0" w:firstLine="740"/>
        <w:jc w:val="both"/>
      </w:pPr>
      <w:r>
        <w:rPr>
          <w:color w:val="000000"/>
          <w:spacing w:val="0"/>
          <w:w w:val="100"/>
          <w:position w:val="0"/>
          <w:shd w:val="clear" w:color="auto" w:fill="auto"/>
          <w:lang w:val="ru-RU" w:eastAsia="ru-RU" w:bidi="ru-RU"/>
        </w:rPr>
        <w:t>В соответствии с распоряжением Губернатора Ленинградской области от 21.04.2008 № 228-рг «О проведении в Ленинградской области ежегодной комплексной профилактической операции «Подросток», с целью оказания помощи в организации оздоровления, отдыха, занятости детей и подростков, нуждающихся в помощи государства (сирот, детей, оставшихся без попечения родителей, инвалидов, часто болеющих детей, проживающих в малообеспе</w:t>
        <w:softHyphen/>
        <w:t>ченных семьях, социально неблагополучных семьях, подростков, склонных к совершению правонарушений), а также предупреждения групповой преступности несовершеннолетних, обеспечения организации их досуга,</w:t>
      </w:r>
    </w:p>
    <w:p>
      <w:pPr>
        <w:pStyle w:val="Style2"/>
        <w:keepNext w:val="0"/>
        <w:keepLines w:val="0"/>
        <w:framePr w:w="9706" w:h="10656" w:hRule="exact" w:wrap="none" w:vAnchor="page" w:hAnchor="page" w:x="1670" w:y="4996"/>
        <w:widowControl w:val="0"/>
        <w:numPr>
          <w:ilvl w:val="0"/>
          <w:numId w:val="1"/>
        </w:numPr>
        <w:shd w:val="clear" w:color="auto" w:fill="auto"/>
        <w:tabs>
          <w:tab w:pos="1090" w:val="left"/>
        </w:tabs>
        <w:bidi w:val="0"/>
        <w:spacing w:before="0" w:after="320" w:line="240" w:lineRule="auto"/>
        <w:ind w:left="0" w:right="0" w:firstLine="740"/>
        <w:jc w:val="both"/>
      </w:pPr>
      <w:r>
        <w:rPr>
          <w:color w:val="000000"/>
          <w:spacing w:val="0"/>
          <w:w w:val="100"/>
          <w:position w:val="0"/>
          <w:shd w:val="clear" w:color="auto" w:fill="auto"/>
          <w:lang w:val="ru-RU" w:eastAsia="ru-RU" w:bidi="ru-RU"/>
        </w:rPr>
        <w:t>Отделу образования (Наумова Т.Я.), отделу молодежной политики, спорта и культуры (Великанова В.А.), КДН и ЗП (Волкова Л.А.), комитету социальной защиты населения (Вурмс В.Г.), муниципальному учреждению здравоохранения «Лужская ЦРБ» (Семенов А.Ю.), ОВД по Лужскому району (Меньшиков В.В.), ГУ «Центр занятости населения» (Пабо Е.А.), главам администраций поселений провести с 01 июня по 30 августа 2009 года III этап «Лето» комплексной операции «Подросток». Ответственность за исполнение возлагается на заведующего отделом образования Наумову Т.Я,</w:t>
      </w:r>
    </w:p>
    <w:p>
      <w:pPr>
        <w:pStyle w:val="Style2"/>
        <w:keepNext w:val="0"/>
        <w:keepLines w:val="0"/>
        <w:framePr w:w="9706" w:h="10656" w:hRule="exact" w:wrap="none" w:vAnchor="page" w:hAnchor="page" w:x="1670" w:y="4996"/>
        <w:widowControl w:val="0"/>
        <w:numPr>
          <w:ilvl w:val="0"/>
          <w:numId w:val="1"/>
        </w:numPr>
        <w:shd w:val="clear" w:color="auto" w:fill="auto"/>
        <w:tabs>
          <w:tab w:pos="109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 xml:space="preserve">Утвердить основные направления по проведению </w:t>
      </w:r>
      <w:r>
        <w:rPr>
          <w:color w:val="000000"/>
          <w:spacing w:val="0"/>
          <w:w w:val="100"/>
          <w:position w:val="0"/>
          <w:shd w:val="clear" w:color="auto" w:fill="auto"/>
          <w:lang w:val="en-US" w:eastAsia="en-US" w:bidi="en-US"/>
        </w:rPr>
        <w:t>III</w:t>
      </w:r>
      <w:r>
        <w:rPr>
          <w:color w:val="000000"/>
          <w:spacing w:val="0"/>
          <w:w w:val="100"/>
          <w:position w:val="0"/>
          <w:shd w:val="clear" w:color="auto" w:fill="auto"/>
          <w:lang w:val="ru-RU" w:eastAsia="ru-RU" w:bidi="ru-RU"/>
        </w:rPr>
        <w:t>-го этапа комплексной операции «Лето»:</w:t>
      </w:r>
    </w:p>
    <w:p>
      <w:pPr>
        <w:pStyle w:val="Style2"/>
        <w:keepNext w:val="0"/>
        <w:keepLines w:val="0"/>
        <w:framePr w:w="9706" w:h="10656" w:hRule="exact" w:wrap="none" w:vAnchor="page" w:hAnchor="page" w:x="1670" w:y="4996"/>
        <w:widowControl w:val="0"/>
        <w:numPr>
          <w:ilvl w:val="0"/>
          <w:numId w:val="3"/>
        </w:numPr>
        <w:shd w:val="clear" w:color="auto" w:fill="auto"/>
        <w:tabs>
          <w:tab w:pos="93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во время этапа «Лето» провести подэтапы «Тусовка»: с 01 по 05июня, с 01 по 05 июля, с 01 по 05 августа;</w:t>
      </w:r>
    </w:p>
    <w:p>
      <w:pPr>
        <w:pStyle w:val="Style2"/>
        <w:keepNext w:val="0"/>
        <w:keepLines w:val="0"/>
        <w:framePr w:w="9706" w:h="10656" w:hRule="exact" w:wrap="none" w:vAnchor="page" w:hAnchor="page" w:x="1670" w:y="4996"/>
        <w:widowControl w:val="0"/>
        <w:numPr>
          <w:ilvl w:val="0"/>
          <w:numId w:val="3"/>
        </w:numPr>
        <w:shd w:val="clear" w:color="auto" w:fill="auto"/>
        <w:tabs>
          <w:tab w:pos="94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выявление и учет несовершеннолетних, нуждающихся в дополнительной государственной помощи;</w:t>
      </w:r>
    </w:p>
    <w:p>
      <w:pPr>
        <w:pStyle w:val="Style2"/>
        <w:keepNext w:val="0"/>
        <w:keepLines w:val="0"/>
        <w:framePr w:w="9706" w:h="10656" w:hRule="exact" w:wrap="none" w:vAnchor="page" w:hAnchor="page" w:x="1670" w:y="4996"/>
        <w:widowControl w:val="0"/>
        <w:numPr>
          <w:ilvl w:val="0"/>
          <w:numId w:val="3"/>
        </w:numPr>
        <w:shd w:val="clear" w:color="auto" w:fill="auto"/>
        <w:tabs>
          <w:tab w:pos="937"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определение мер по решению проблем, осложняющих выполнением семьей обязанностей по содержанию и воспитанию детей;</w:t>
      </w:r>
    </w:p>
    <w:p>
      <w:pPr>
        <w:pStyle w:val="Style2"/>
        <w:keepNext w:val="0"/>
        <w:keepLines w:val="0"/>
        <w:framePr w:w="9706" w:h="10656" w:hRule="exact" w:wrap="none" w:vAnchor="page" w:hAnchor="page" w:x="1670" w:y="4996"/>
        <w:widowControl w:val="0"/>
        <w:numPr>
          <w:ilvl w:val="0"/>
          <w:numId w:val="3"/>
        </w:numPr>
        <w:shd w:val="clear" w:color="auto" w:fill="auto"/>
        <w:tabs>
          <w:tab w:pos="1633" w:val="left"/>
          <w:tab w:pos="5482"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активизировать работу по</w:t>
        <w:tab/>
        <w:t>организации летней занятости</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
        <w:keepNext w:val="0"/>
        <w:keepLines w:val="0"/>
        <w:framePr w:w="9696" w:h="3562" w:hRule="exact" w:wrap="none" w:vAnchor="page" w:hAnchor="page" w:x="1672" w:y="1298"/>
        <w:widowControl w:val="0"/>
        <w:shd w:val="clear" w:color="auto" w:fill="auto"/>
        <w:bidi w:val="0"/>
        <w:spacing w:before="0" w:line="240" w:lineRule="auto"/>
        <w:ind w:left="0" w:right="0" w:firstLine="0"/>
        <w:jc w:val="both"/>
      </w:pPr>
      <w:r>
        <w:rPr>
          <w:color w:val="000000"/>
          <w:spacing w:val="0"/>
          <w:w w:val="100"/>
          <w:position w:val="0"/>
          <w:shd w:val="clear" w:color="auto" w:fill="auto"/>
          <w:lang w:val="ru-RU" w:eastAsia="ru-RU" w:bidi="ru-RU"/>
        </w:rPr>
        <w:t>несовершеннолетних, состоящих на учете в ОДН ОВД по Лужскому району.</w:t>
      </w:r>
    </w:p>
    <w:p>
      <w:pPr>
        <w:pStyle w:val="Style2"/>
        <w:keepNext w:val="0"/>
        <w:keepLines w:val="0"/>
        <w:framePr w:w="9696" w:h="3562" w:hRule="exact" w:wrap="none" w:vAnchor="page" w:hAnchor="page" w:x="1672" w:y="1298"/>
        <w:widowControl w:val="0"/>
        <w:numPr>
          <w:ilvl w:val="0"/>
          <w:numId w:val="1"/>
        </w:numPr>
        <w:shd w:val="clear" w:color="auto" w:fill="auto"/>
        <w:tabs>
          <w:tab w:pos="1090" w:val="left"/>
        </w:tabs>
        <w:bidi w:val="0"/>
        <w:spacing w:before="0" w:line="240" w:lineRule="auto"/>
        <w:ind w:left="0" w:right="0" w:firstLine="740"/>
        <w:jc w:val="both"/>
      </w:pPr>
      <w:r>
        <w:rPr>
          <w:color w:val="000000"/>
          <w:spacing w:val="0"/>
          <w:w w:val="100"/>
          <w:position w:val="0"/>
          <w:shd w:val="clear" w:color="auto" w:fill="auto"/>
          <w:lang w:val="ru-RU" w:eastAsia="ru-RU" w:bidi="ru-RU"/>
        </w:rPr>
        <w:t>Отделам администрации Лужского муниципального района, задействованным в операции «Подросток», в срок до 05.09.2009 представить в комиссию по делам несовершеннолетних и защите их прав обобщенные результаты проведенного этапа «Лето», по прилагаемой форме (приложение).</w:t>
      </w:r>
    </w:p>
    <w:p>
      <w:pPr>
        <w:pStyle w:val="Style2"/>
        <w:keepNext w:val="0"/>
        <w:keepLines w:val="0"/>
        <w:framePr w:w="9696" w:h="3562" w:hRule="exact" w:wrap="none" w:vAnchor="page" w:hAnchor="page" w:x="1672" w:y="1298"/>
        <w:widowControl w:val="0"/>
        <w:numPr>
          <w:ilvl w:val="0"/>
          <w:numId w:val="1"/>
        </w:numPr>
        <w:shd w:val="clear" w:color="auto" w:fill="auto"/>
        <w:tabs>
          <w:tab w:pos="1090" w:val="left"/>
        </w:tabs>
        <w:bidi w:val="0"/>
        <w:spacing w:before="0" w:after="0" w:line="240" w:lineRule="auto"/>
        <w:ind w:left="0" w:right="0" w:firstLine="740"/>
        <w:jc w:val="both"/>
      </w:pPr>
      <w:r>
        <w:rPr>
          <w:color w:val="000000"/>
          <w:spacing w:val="0"/>
          <w:w w:val="100"/>
          <w:position w:val="0"/>
          <w:shd w:val="clear" w:color="auto" w:fill="auto"/>
          <w:lang w:val="ru-RU" w:eastAsia="ru-RU" w:bidi="ru-RU"/>
        </w:rPr>
        <w:t>Контроль за исполнением распоряжения возложить на первого заместителя главы администрации Лужского муниципального района Солдатова А.В.</w:t>
      </w:r>
    </w:p>
    <w:p>
      <w:pPr>
        <w:pStyle w:val="Style2"/>
        <w:keepNext w:val="0"/>
        <w:keepLines w:val="0"/>
        <w:framePr w:w="9696" w:h="677" w:hRule="exact" w:wrap="none" w:vAnchor="page" w:hAnchor="page" w:x="1672" w:y="5157"/>
        <w:widowControl w:val="0"/>
        <w:shd w:val="clear" w:color="auto" w:fill="auto"/>
        <w:bidi w:val="0"/>
        <w:spacing w:before="0" w:after="0" w:line="240" w:lineRule="auto"/>
        <w:ind w:left="0" w:right="5486" w:firstLine="0"/>
        <w:jc w:val="both"/>
      </w:pPr>
      <w:r>
        <w:rPr>
          <w:color w:val="000000"/>
          <w:spacing w:val="0"/>
          <w:w w:val="100"/>
          <w:position w:val="0"/>
          <w:shd w:val="clear" w:color="auto" w:fill="auto"/>
          <w:lang w:val="ru-RU" w:eastAsia="ru-RU" w:bidi="ru-RU"/>
        </w:rPr>
        <w:t>Глава администрации</w:t>
      </w:r>
    </w:p>
    <w:p>
      <w:pPr>
        <w:pStyle w:val="Style2"/>
        <w:keepNext w:val="0"/>
        <w:keepLines w:val="0"/>
        <w:framePr w:w="9696" w:h="677" w:hRule="exact" w:wrap="none" w:vAnchor="page" w:hAnchor="page" w:x="1672" w:y="5157"/>
        <w:widowControl w:val="0"/>
        <w:shd w:val="clear" w:color="auto" w:fill="auto"/>
        <w:bidi w:val="0"/>
        <w:spacing w:before="0" w:after="0" w:line="240" w:lineRule="auto"/>
        <w:ind w:left="0" w:right="5486" w:firstLine="0"/>
        <w:jc w:val="both"/>
      </w:pPr>
      <w:r>
        <w:rPr>
          <w:color w:val="000000"/>
          <w:spacing w:val="0"/>
          <w:w w:val="100"/>
          <w:position w:val="0"/>
          <w:shd w:val="clear" w:color="auto" w:fill="auto"/>
          <w:lang w:val="ru-RU" w:eastAsia="ru-RU" w:bidi="ru-RU"/>
        </w:rPr>
        <w:t>Лужского муниципального района</w:t>
      </w:r>
    </w:p>
    <w:p>
      <w:pPr>
        <w:pStyle w:val="Style2"/>
        <w:keepNext w:val="0"/>
        <w:keepLines w:val="0"/>
        <w:framePr w:wrap="none" w:vAnchor="page" w:hAnchor="page" w:x="8882" w:y="548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С.Н.Тимофеев</w:t>
      </w:r>
    </w:p>
    <w:p>
      <w:pPr>
        <w:pStyle w:val="Style2"/>
        <w:keepNext w:val="0"/>
        <w:keepLines w:val="0"/>
        <w:framePr w:w="9696" w:h="672" w:hRule="exact" w:wrap="none" w:vAnchor="page" w:hAnchor="page" w:x="1672" w:y="1481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Разослано: отд. образования, КСЗН, ОВД, ЦЗН, МУЗ «Лужская ЦРБ», КДНиЗП, адм. г/п и с/п, ОМПСиК, прокуратура.</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auto"/>
      <w:spacing w:after="300"/>
      <w:ind w:firstLine="400"/>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Stepanova</dc:creator>
  <cp:keywords/>
</cp:coreProperties>
</file>