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line="1" w:lineRule="exact"/>
      </w:pPr>
      <w:r/>
    </w:p>
    <w:p>
      <w:pPr>
        <w:pStyle w:val="Style2"/>
        <w:keepNext w:val="0"/>
        <w:keepLines w:val="0"/>
        <w:framePr w:wrap="none" w:vAnchor="page" w:hAnchor="page" w:x="2381" w:y="403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28 января 2009 г.</w:t>
      </w:r>
    </w:p>
    <w:p>
      <w:pPr>
        <w:pStyle w:val="Style2"/>
        <w:keepNext w:val="0"/>
        <w:keepLines w:val="0"/>
        <w:framePr w:wrap="none" w:vAnchor="page" w:hAnchor="page" w:x="5237" w:y="403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16-р</w:t>
      </w:r>
    </w:p>
    <w:p>
      <w:pPr>
        <w:pStyle w:val="Style2"/>
        <w:keepNext w:val="0"/>
        <w:keepLines w:val="0"/>
        <w:framePr w:w="9413" w:h="8722" w:hRule="exact" w:wrap="none" w:vAnchor="page" w:hAnchor="page" w:x="1670" w:y="5323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Об участии в XVI межрегиональной</w:t>
      </w:r>
    </w:p>
    <w:p>
      <w:pPr>
        <w:pStyle w:val="Style2"/>
        <w:keepNext w:val="0"/>
        <w:keepLines w:val="0"/>
        <w:framePr w:w="9413" w:h="8722" w:hRule="exact" w:wrap="none" w:vAnchor="page" w:hAnchor="page" w:x="1670" w:y="5323"/>
        <w:widowControl w:val="0"/>
        <w:shd w:val="clear" w:color="auto" w:fill="auto"/>
        <w:bidi w:val="0"/>
        <w:spacing w:before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конференции</w:t>
      </w:r>
    </w:p>
    <w:p>
      <w:pPr>
        <w:pStyle w:val="Style2"/>
        <w:keepNext w:val="0"/>
        <w:keepLines w:val="0"/>
        <w:framePr w:w="9413" w:h="8722" w:hRule="exact" w:wrap="none" w:vAnchor="page" w:hAnchor="page" w:x="1670" w:y="5323"/>
        <w:widowControl w:val="0"/>
        <w:shd w:val="clear" w:color="auto" w:fill="auto"/>
        <w:bidi w:val="0"/>
        <w:spacing w:before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соответствии с планом мероприятий по молодежной политике Комитета по физической культуре, спорту, туризму и молодежной политике Ленинградской области на 2008год и планом мероприятий по молодежной политике отдела молодежной политики, спорта и культуры администрации Лужского муниципального района: на 2008 год:</w:t>
      </w:r>
    </w:p>
    <w:p>
      <w:pPr>
        <w:pStyle w:val="Style2"/>
        <w:keepNext w:val="0"/>
        <w:keepLines w:val="0"/>
        <w:framePr w:w="9413" w:h="8722" w:hRule="exact" w:wrap="none" w:vAnchor="page" w:hAnchor="page" w:x="1670" w:y="5323"/>
        <w:widowControl w:val="0"/>
        <w:numPr>
          <w:ilvl w:val="0"/>
          <w:numId w:val="1"/>
        </w:numPr>
        <w:shd w:val="clear" w:color="auto" w:fill="auto"/>
        <w:tabs>
          <w:tab w:pos="1061" w:val="left"/>
        </w:tabs>
        <w:bidi w:val="0"/>
        <w:spacing w:before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Отделу молодежной политики, спорта и культуры администрации Лужского муниципального района (Великанова В. А.) организовать поездку Бухтиярову Николаю Юзефовичу и Шитцу Вадиму Сергеевичу, представителям от Лужского муниципального района, на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XVI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межрегиональную конференцию руководителей патриотических и поисковых объединений РФ, работающих на территории Ленинградской области, посвященную 65-ой годовщине полного снятия блокады и освобождения Ленинградской области от немецко-фашистских захватчиков и 15-летию Учредительной конференции руководителей поисковых отрядов Санкт- Петербурга и Ленинградской области 28-29 января 2009 года Санкт- Петербург.</w:t>
      </w:r>
    </w:p>
    <w:p>
      <w:pPr>
        <w:pStyle w:val="Style2"/>
        <w:keepNext w:val="0"/>
        <w:keepLines w:val="0"/>
        <w:framePr w:w="9413" w:h="8722" w:hRule="exact" w:wrap="none" w:vAnchor="page" w:hAnchor="page" w:x="1670" w:y="5323"/>
        <w:widowControl w:val="0"/>
        <w:numPr>
          <w:ilvl w:val="0"/>
          <w:numId w:val="1"/>
        </w:numPr>
        <w:shd w:val="clear" w:color="auto" w:fill="auto"/>
        <w:tabs>
          <w:tab w:pos="1061" w:val="left"/>
        </w:tabs>
        <w:bidi w:val="0"/>
        <w:spacing w:before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Контроль за исполнением распоряжения возложить на первого заместителя главы администрации Лужского муниципального района Солдатова А.В.</w:t>
      </w:r>
    </w:p>
    <w:p>
      <w:pPr>
        <w:pStyle w:val="Style2"/>
        <w:keepNext w:val="0"/>
        <w:keepLines w:val="0"/>
        <w:framePr w:w="9413" w:h="8722" w:hRule="exact" w:wrap="none" w:vAnchor="page" w:hAnchor="page" w:x="1670" w:y="532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Глава администрации</w:t>
      </w:r>
    </w:p>
    <w:p>
      <w:pPr>
        <w:pStyle w:val="Style2"/>
        <w:keepNext w:val="0"/>
        <w:keepLines w:val="0"/>
        <w:framePr w:w="9413" w:h="8722" w:hRule="exact" w:wrap="none" w:vAnchor="page" w:hAnchor="page" w:x="1670" w:y="5323"/>
        <w:widowControl w:val="0"/>
        <w:shd w:val="clear" w:color="auto" w:fill="auto"/>
        <w:tabs>
          <w:tab w:pos="7085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Лужского муниципального района</w:t>
        <w:tab/>
        <w:t>С.Н.Тимофеев</w:t>
      </w:r>
    </w:p>
    <w:p>
      <w:pPr>
        <w:pStyle w:val="Style2"/>
        <w:keepNext w:val="0"/>
        <w:keepLines w:val="0"/>
        <w:framePr w:wrap="none" w:vAnchor="page" w:hAnchor="page" w:x="1670" w:y="1530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Разослано: ОМПСиК - 2, прокуратура.</w:t>
      </w:r>
    </w:p>
    <w:p>
      <w:pPr>
        <w:widowControl w:val="0"/>
        <w:spacing w:line="1" w:lineRule="exact"/>
      </w:pPr>
    </w:p>
    <w:sectPr>
      <w:footnotePr>
        <w:pos w:val="pageBottom"/>
        <w:numFmt w:val="decimal"/>
        <w:numRestart w:val="continuous"/>
      </w:footnotePr>
      <w:pgSz w:w="11900" w:h="16840"/>
      <w:pgMar w:top="360" w:right="360" w:bottom="360" w:left="360" w:header="0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customStyle="1" w:styleId="CharStyle3">
    <w:name w:val="Основной текст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Style2">
    <w:name w:val="Основной текст"/>
    <w:basedOn w:val="Normal"/>
    <w:link w:val="CharStyle3"/>
    <w:pPr>
      <w:widowControl w:val="0"/>
      <w:shd w:val="clear" w:color="auto" w:fill="auto"/>
      <w:spacing w:after="320"/>
      <w:ind w:firstLine="40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Pastuhova</dc:creator>
  <cp:keywords/>
</cp:coreProperties>
</file>