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1667" w:y="4031"/>
        <w:widowControl w:val="0"/>
        <w:shd w:val="clear" w:color="auto" w:fill="auto"/>
        <w:tabs>
          <w:tab w:pos="3610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04 сентября 2009г.</w:t>
        <w:tab/>
        <w:t>255-р</w:t>
      </w:r>
    </w:p>
    <w:p>
      <w:pPr>
        <w:pStyle w:val="Style2"/>
        <w:keepNext w:val="0"/>
        <w:keepLines w:val="0"/>
        <w:framePr w:w="9701" w:h="677" w:hRule="exact" w:wrap="none" w:vAnchor="page" w:hAnchor="page" w:x="1667" w:y="4996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организации осенней ярмарки-продажи сельскохозяйственной продукции</w:t>
      </w:r>
    </w:p>
    <w:p>
      <w:pPr>
        <w:pStyle w:val="Style2"/>
        <w:keepNext w:val="0"/>
        <w:keepLines w:val="0"/>
        <w:framePr w:w="9701" w:h="9043" w:hRule="exact" w:wrap="none" w:vAnchor="page" w:hAnchor="page" w:x="1667" w:y="6609"/>
        <w:widowControl w:val="0"/>
        <w:shd w:val="clear" w:color="auto" w:fill="auto"/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связи с проведением 26-27 сентября 2009 года осенней ярмарки- продажи сельскохозяйственной продукции:</w:t>
      </w:r>
    </w:p>
    <w:p>
      <w:pPr>
        <w:pStyle w:val="Style2"/>
        <w:keepNext w:val="0"/>
        <w:keepLines w:val="0"/>
        <w:framePr w:w="9701" w:h="9043" w:hRule="exact" w:wrap="none" w:vAnchor="page" w:hAnchor="page" w:x="1667" w:y="6609"/>
        <w:widowControl w:val="0"/>
        <w:numPr>
          <w:ilvl w:val="0"/>
          <w:numId w:val="1"/>
        </w:numPr>
        <w:shd w:val="clear" w:color="auto" w:fill="auto"/>
        <w:tabs>
          <w:tab w:pos="116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Отделу агропромышленного комплекса (Евстафьева Л.Л.):</w:t>
      </w:r>
    </w:p>
    <w:p>
      <w:pPr>
        <w:pStyle w:val="Style2"/>
        <w:keepNext w:val="0"/>
        <w:keepLines w:val="0"/>
        <w:framePr w:w="9701" w:h="9043" w:hRule="exact" w:wrap="none" w:vAnchor="page" w:hAnchor="page" w:x="1667" w:y="6609"/>
        <w:widowControl w:val="0"/>
        <w:numPr>
          <w:ilvl w:val="1"/>
          <w:numId w:val="1"/>
        </w:numPr>
        <w:shd w:val="clear" w:color="auto" w:fill="auto"/>
        <w:tabs>
          <w:tab w:pos="1269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Организовать торговлю на площади Мира по периметру с 10.00 до 17.00 час.</w:t>
      </w:r>
    </w:p>
    <w:p>
      <w:pPr>
        <w:pStyle w:val="Style2"/>
        <w:keepNext w:val="0"/>
        <w:keepLines w:val="0"/>
        <w:framePr w:w="9701" w:h="9043" w:hRule="exact" w:wrap="none" w:vAnchor="page" w:hAnchor="page" w:x="1667" w:y="6609"/>
        <w:widowControl w:val="0"/>
        <w:numPr>
          <w:ilvl w:val="1"/>
          <w:numId w:val="1"/>
        </w:numPr>
        <w:shd w:val="clear" w:color="auto" w:fill="auto"/>
        <w:tabs>
          <w:tab w:pos="1303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Продавцам вывесить информацию о принадлежности объекта торговли, иметь необходимые документы, празднично оформить рабочее место, после окончания торговли убрать за собой территорию от мусора.</w:t>
      </w:r>
    </w:p>
    <w:p>
      <w:pPr>
        <w:pStyle w:val="Style2"/>
        <w:keepNext w:val="0"/>
        <w:keepLines w:val="0"/>
        <w:framePr w:w="9701" w:h="9043" w:hRule="exact" w:wrap="none" w:vAnchor="page" w:hAnchor="page" w:x="1667" w:y="6609"/>
        <w:widowControl w:val="0"/>
        <w:numPr>
          <w:ilvl w:val="1"/>
          <w:numId w:val="1"/>
        </w:numPr>
        <w:shd w:val="clear" w:color="auto" w:fill="auto"/>
        <w:tabs>
          <w:tab w:pos="1303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Заведующему отделом АПК Евстафьевой Л.Л. организовать приём заявок на участие в ярмарке (д.Заклинье, ул. Новая 22, тел. 69550, 69526).</w:t>
      </w:r>
    </w:p>
    <w:p>
      <w:pPr>
        <w:pStyle w:val="Style2"/>
        <w:keepNext w:val="0"/>
        <w:keepLines w:val="0"/>
        <w:framePr w:w="9701" w:h="9043" w:hRule="exact" w:wrap="none" w:vAnchor="page" w:hAnchor="page" w:x="1667" w:y="6609"/>
        <w:widowControl w:val="0"/>
        <w:numPr>
          <w:ilvl w:val="0"/>
          <w:numId w:val="1"/>
        </w:numPr>
        <w:shd w:val="clear" w:color="auto" w:fill="auto"/>
        <w:tabs>
          <w:tab w:pos="1168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Главам администраций сельских и городских поселений оповестить и помочь сельскохозяйственным организациям и фермерам принять участие в ярмарке.</w:t>
      </w:r>
    </w:p>
    <w:p>
      <w:pPr>
        <w:pStyle w:val="Style2"/>
        <w:keepNext w:val="0"/>
        <w:keepLines w:val="0"/>
        <w:framePr w:w="9701" w:h="9043" w:hRule="exact" w:wrap="none" w:vAnchor="page" w:hAnchor="page" w:x="1667" w:y="6609"/>
        <w:widowControl w:val="0"/>
        <w:numPr>
          <w:ilvl w:val="0"/>
          <w:numId w:val="1"/>
        </w:numPr>
        <w:shd w:val="clear" w:color="auto" w:fill="auto"/>
        <w:tabs>
          <w:tab w:pos="1168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Директору ГДК Самодумовой Е.Л. обеспечить культурную программу, озвучивание ярмарки и оформить на стенде объявлений около ДК рекламу о предстоящей ярмарке.</w:t>
      </w:r>
    </w:p>
    <w:p>
      <w:pPr>
        <w:pStyle w:val="Style2"/>
        <w:keepNext w:val="0"/>
        <w:keepLines w:val="0"/>
        <w:framePr w:w="9701" w:h="9043" w:hRule="exact" w:wrap="none" w:vAnchor="page" w:hAnchor="page" w:x="1667" w:y="6609"/>
        <w:widowControl w:val="0"/>
        <w:numPr>
          <w:ilvl w:val="0"/>
          <w:numId w:val="1"/>
        </w:numPr>
        <w:shd w:val="clear" w:color="auto" w:fill="auto"/>
        <w:tabs>
          <w:tab w:pos="1168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Директору МУП «Сигнал» Иванову В.Б. подготовить площадь Мира для проведения ярмарки и убрать мусор после её окончания.</w:t>
      </w:r>
    </w:p>
    <w:p>
      <w:pPr>
        <w:pStyle w:val="Style2"/>
        <w:keepNext w:val="0"/>
        <w:keepLines w:val="0"/>
        <w:framePr w:w="9701" w:h="9043" w:hRule="exact" w:wrap="none" w:vAnchor="page" w:hAnchor="page" w:x="1667" w:y="6609"/>
        <w:widowControl w:val="0"/>
        <w:numPr>
          <w:ilvl w:val="0"/>
          <w:numId w:val="1"/>
        </w:numPr>
        <w:shd w:val="clear" w:color="auto" w:fill="auto"/>
        <w:tabs>
          <w:tab w:pos="1168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Начальнику ОВД по Лужскому району Меньшикову В.В. и начальнику ГАИ Иванову А.В. обеспечить порядок при проведении ярмарки.</w:t>
      </w:r>
    </w:p>
    <w:p>
      <w:pPr>
        <w:pStyle w:val="Style2"/>
        <w:keepNext w:val="0"/>
        <w:keepLines w:val="0"/>
        <w:framePr w:w="9701" w:h="9043" w:hRule="exact" w:wrap="none" w:vAnchor="page" w:hAnchor="page" w:x="1667" w:y="6609"/>
        <w:widowControl w:val="0"/>
        <w:numPr>
          <w:ilvl w:val="0"/>
          <w:numId w:val="1"/>
        </w:numPr>
        <w:shd w:val="clear" w:color="auto" w:fill="auto"/>
        <w:tabs>
          <w:tab w:pos="116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Редактору газеты «Лужская правда» Бекетовой Л.А. дважды опубликовать объявление о предстоящей ярмарке.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701" w:h="5827" w:hRule="exact" w:wrap="none" w:vAnchor="page" w:hAnchor="page" w:x="1667" w:y="1132"/>
        <w:widowControl w:val="0"/>
        <w:numPr>
          <w:ilvl w:val="0"/>
          <w:numId w:val="1"/>
        </w:numPr>
        <w:shd w:val="clear" w:color="auto" w:fill="auto"/>
        <w:tabs>
          <w:tab w:pos="1042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Ветеринарной службе (Дацук Н.К.) обеспечить проведение анализов на безопасность продукции и организовать контроль во время проведения мероприятия.</w:t>
      </w:r>
    </w:p>
    <w:p>
      <w:pPr>
        <w:pStyle w:val="Style2"/>
        <w:keepNext w:val="0"/>
        <w:keepLines w:val="0"/>
        <w:framePr w:w="9701" w:h="5827" w:hRule="exact" w:wrap="none" w:vAnchor="page" w:hAnchor="page" w:x="1667" w:y="1132"/>
        <w:widowControl w:val="0"/>
        <w:numPr>
          <w:ilvl w:val="0"/>
          <w:numId w:val="1"/>
        </w:numPr>
        <w:shd w:val="clear" w:color="auto" w:fill="auto"/>
        <w:tabs>
          <w:tab w:pos="1042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Заведующему отделом бухгалтерского учета - главному бухгалтеру администрации Лужского муниципального района Золотаревой В.Д. перечислить денежные средства в сумме 25000 (Двадцать пять тысяч) рублей за счет Программы по сельскому хозяйству Муниципальному фонду поддержки развития предпринимательства и экономики Лужского района «Социально-деловой Центр» для организации проведения ярмарки и поощрения постоянных участников ярмарок сельскохозяйственной продукции согласно смете и договору.</w:t>
      </w:r>
    </w:p>
    <w:p>
      <w:pPr>
        <w:pStyle w:val="Style2"/>
        <w:keepNext w:val="0"/>
        <w:keepLines w:val="0"/>
        <w:framePr w:w="9701" w:h="5827" w:hRule="exact" w:wrap="none" w:vAnchor="page" w:hAnchor="page" w:x="1667" w:y="1132"/>
        <w:widowControl w:val="0"/>
        <w:numPr>
          <w:ilvl w:val="0"/>
          <w:numId w:val="1"/>
        </w:numPr>
        <w:shd w:val="clear" w:color="auto" w:fill="auto"/>
        <w:tabs>
          <w:tab w:pos="1234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распоряжения возложить на заведующего отделом АПК Л.Л.Евстафьеву.</w:t>
      </w:r>
    </w:p>
    <w:p>
      <w:pPr>
        <w:pStyle w:val="Style2"/>
        <w:keepNext w:val="0"/>
        <w:keepLines w:val="0"/>
        <w:framePr w:w="9701" w:h="5827" w:hRule="exact" w:wrap="none" w:vAnchor="page" w:hAnchor="page" w:x="1667" w:y="11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администрации</w:t>
      </w:r>
    </w:p>
    <w:p>
      <w:pPr>
        <w:pStyle w:val="Style2"/>
        <w:keepNext w:val="0"/>
        <w:keepLines w:val="0"/>
        <w:framePr w:w="9701" w:h="5827" w:hRule="exact" w:wrap="none" w:vAnchor="page" w:hAnchor="page" w:x="1667" w:y="1132"/>
        <w:widowControl w:val="0"/>
        <w:shd w:val="clear" w:color="auto" w:fill="auto"/>
        <w:tabs>
          <w:tab w:pos="720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  <w:tab/>
        <w:t>С.Н.Тимофеев</w:t>
      </w:r>
    </w:p>
    <w:p>
      <w:pPr>
        <w:pStyle w:val="Style2"/>
        <w:keepNext w:val="0"/>
        <w:keepLines w:val="0"/>
        <w:framePr w:w="9701" w:h="994" w:hRule="exact" w:wrap="none" w:vAnchor="page" w:hAnchor="page" w:x="1667" w:y="146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КФ, отд. АПК, ГДК, ОБУ, ГАИ, МУП «Сигнал», радио «Микс», газета «Лужская правда», ОВД, адм. г/п и с/п, Лужский «СДЦ», Госветинспекция, прокуратура.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869" w:h="1310" w:hRule="exact" w:wrap="none" w:vAnchor="page" w:hAnchor="page" w:x="1583" w:y="1463"/>
        <w:widowControl w:val="0"/>
        <w:shd w:val="clear" w:color="auto" w:fill="auto"/>
        <w:bidi w:val="0"/>
        <w:spacing w:before="0" w:after="0" w:line="240" w:lineRule="auto"/>
        <w:ind w:left="5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</w:t>
      </w:r>
    </w:p>
    <w:p>
      <w:pPr>
        <w:pStyle w:val="Style2"/>
        <w:keepNext w:val="0"/>
        <w:keepLines w:val="0"/>
        <w:framePr w:w="9869" w:h="1310" w:hRule="exact" w:wrap="none" w:vAnchor="page" w:hAnchor="page" w:x="1583" w:y="1463"/>
        <w:widowControl w:val="0"/>
        <w:shd w:val="clear" w:color="auto" w:fill="auto"/>
        <w:bidi w:val="0"/>
        <w:spacing w:before="0" w:after="0" w:line="240" w:lineRule="auto"/>
        <w:ind w:left="5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 распоряжению администрации Лужского муниципального района от 04.09.2009 № 255-р</w:t>
      </w:r>
    </w:p>
    <w:p>
      <w:pPr>
        <w:pStyle w:val="Style2"/>
        <w:keepNext w:val="0"/>
        <w:keepLines w:val="0"/>
        <w:framePr w:w="9869" w:h="1320" w:hRule="exact" w:wrap="none" w:vAnchor="page" w:hAnchor="page" w:x="1583" w:y="43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СМЕТА</w:t>
      </w:r>
    </w:p>
    <w:p>
      <w:pPr>
        <w:pStyle w:val="Style2"/>
        <w:keepNext w:val="0"/>
        <w:keepLines w:val="0"/>
        <w:framePr w:w="9869" w:h="1320" w:hRule="exact" w:wrap="none" w:vAnchor="page" w:hAnchor="page" w:x="1583" w:y="43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расходов для организации проведения</w:t>
        <w:br/>
        <w:t>ярмарки-продажи сельскохозяйственной продукции</w:t>
        <w:br/>
        <w:t>(тыс.руб.)</w:t>
      </w:r>
    </w:p>
    <w:tbl>
      <w:tblPr>
        <w:tblOverlap w:val="never"/>
        <w:jc w:val="left"/>
        <w:tblLayout w:type="fixed"/>
      </w:tblPr>
      <w:tblGrid>
        <w:gridCol w:w="1954"/>
        <w:gridCol w:w="6379"/>
        <w:gridCol w:w="1536"/>
      </w:tblGrid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9869" w:h="2986" w:wrap="none" w:vAnchor="page" w:hAnchor="page" w:x="1583" w:y="6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МУП «Сигнал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9869" w:h="2986" w:wrap="none" w:vAnchor="page" w:hAnchor="page" w:x="1583" w:y="6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Уборка территории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9869" w:h="2986" w:wrap="none" w:vAnchor="page" w:hAnchor="page" w:x="1583" w:y="6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6,5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9869" w:h="2986" w:wrap="none" w:vAnchor="page" w:hAnchor="page" w:x="1583" w:y="6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Дом культуры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9869" w:h="2986" w:wrap="none" w:vAnchor="page" w:hAnchor="page" w:x="1583" w:y="6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Концерт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9869" w:h="2986" w:wrap="none" w:vAnchor="page" w:hAnchor="page" w:x="1583" w:y="6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4,0</w:t>
            </w:r>
          </w:p>
        </w:tc>
      </w:tr>
      <w:tr>
        <w:trPr>
          <w:trHeight w:val="33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869" w:h="2986" w:wrap="none" w:vAnchor="page" w:hAnchor="page" w:x="1583" w:y="62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9869" w:h="2986" w:wrap="none" w:vAnchor="page" w:hAnchor="page" w:x="1583" w:y="6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Фотоуслуги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9869" w:h="2986" w:wrap="none" w:vAnchor="page" w:hAnchor="page" w:x="1583" w:y="6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0,5</w:t>
            </w:r>
          </w:p>
        </w:tc>
      </w:tr>
      <w:tr>
        <w:trPr>
          <w:trHeight w:val="65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869" w:h="2986" w:wrap="none" w:vAnchor="page" w:hAnchor="page" w:x="1583" w:y="6287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9869" w:h="2986" w:wrap="none" w:vAnchor="page" w:hAnchor="page" w:x="1583" w:y="6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Подарки постоянным участникам ярмарок сельскохозяйственной продукции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framePr w:w="9869" w:h="2986" w:wrap="none" w:vAnchor="page" w:hAnchor="page" w:x="1583" w:y="6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11,0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869" w:h="2986" w:wrap="none" w:vAnchor="page" w:hAnchor="page" w:x="1583" w:y="62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9869" w:h="2986" w:wrap="none" w:vAnchor="page" w:hAnchor="page" w:x="1583" w:y="6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Затраты ЛСДЦ (услуги банка, связи, использование оргтехники...)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framePr w:w="9869" w:h="2986" w:wrap="none" w:vAnchor="page" w:hAnchor="page" w:x="1583" w:y="6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1,5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869" w:h="2986" w:wrap="none" w:vAnchor="page" w:hAnchor="page" w:x="1583" w:y="62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9869" w:h="2986" w:wrap="none" w:vAnchor="page" w:hAnchor="page" w:x="1583" w:y="6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Налог на доходы по УСН (21,5*6%)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9869" w:h="2986" w:wrap="none" w:vAnchor="page" w:hAnchor="page" w:x="1583" w:y="6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1,5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9869" w:h="2986" w:wrap="none" w:vAnchor="page" w:hAnchor="page" w:x="1583" w:y="62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9869" w:h="2986" w:wrap="none" w:vAnchor="page" w:hAnchor="page" w:x="1583" w:y="6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9869" w:h="2986" w:wrap="none" w:vAnchor="page" w:hAnchor="page" w:x="1583" w:y="6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25,0</w:t>
            </w:r>
          </w:p>
        </w:tc>
      </w:tr>
    </w:tbl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Другое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32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Другое"/>
    <w:basedOn w:val="Normal"/>
    <w:link w:val="CharStyle5"/>
    <w:pPr>
      <w:widowControl w:val="0"/>
      <w:shd w:val="clear" w:color="auto" w:fill="auto"/>
      <w:spacing w:after="32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Stepanova</dc:creator>
  <cp:keywords/>
</cp:coreProperties>
</file>