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6" w:rsidRPr="00651AC6" w:rsidRDefault="00651AC6" w:rsidP="00651A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651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651AC6" w:rsidRPr="00651AC6" w:rsidRDefault="00BC0AF5" w:rsidP="00651AC6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7EAA">
        <w:rPr>
          <w:noProof/>
        </w:rPr>
        <w:drawing>
          <wp:inline distT="0" distB="0" distL="0" distR="0" wp14:anchorId="1D968675" wp14:editId="32B0FA3D">
            <wp:extent cx="53911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Лужского муниципального района</w:t>
      </w: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F5" w:rsidRPr="00BC0AF5" w:rsidRDefault="00BC0AF5" w:rsidP="00BC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C0AF5" w:rsidRPr="00BC0AF5" w:rsidRDefault="00BC0AF5" w:rsidP="00BC0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F5" w:rsidRPr="00BC0AF5" w:rsidRDefault="00BC0AF5" w:rsidP="00BC0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марта 2025 </w:t>
      </w:r>
      <w:proofErr w:type="gramStart"/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BC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CF58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51AC6" w:rsidRPr="00651AC6" w:rsidRDefault="00651AC6" w:rsidP="00651AC6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51AC6" w:rsidRPr="00651AC6" w:rsidRDefault="00651AC6" w:rsidP="00651AC6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51A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внесении изменений в решение Совета депутатов Лужского муниципального района от 13 декабря 2022 года № 174 «Об утверждении</w:t>
      </w:r>
      <w:r w:rsidRPr="00651A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Положений об оплате труда  муниципальных служащих </w:t>
      </w:r>
      <w:r w:rsidRPr="00651AC6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Управления по обеспечению деятельности совета депутатов</w:t>
      </w:r>
      <w:r w:rsidRPr="00651A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</w:t>
      </w:r>
      <w:r w:rsidRPr="00651A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работников</w:t>
      </w:r>
      <w:r w:rsidRPr="00651A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51AC6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Управления по обеспечению деятельности совета депутатов, замещающих должности, не являющиеся должностями муниципальной службы и порядке их 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</w:p>
    <w:p w:rsidR="00651AC6" w:rsidRPr="00651AC6" w:rsidRDefault="00651AC6" w:rsidP="00651AC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AC6" w:rsidRPr="00651AC6" w:rsidRDefault="00651AC6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51A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 соответствии с Федеральными законами от 06 октября 2003 года № 131 – ФЗ «Об общих принципах организации местного самоуправления в Российской Федерации», от 02 марта 2007 года № 25 – ФЗ   «О муниципальной службе в Российской федерации»; областным законом от 11 марта 2008 года № 14 – </w:t>
      </w:r>
      <w:proofErr w:type="spellStart"/>
      <w:r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правовом регулировании муниципальной службы в Ленинградской области», Уставом Лужского  муниципального района  Ленинградской области, с</w:t>
      </w:r>
      <w:r w:rsidRPr="0065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депутатов Лужского муниципального района, </w:t>
      </w:r>
      <w:r w:rsidRPr="00651A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РЕШИЛ:</w:t>
      </w:r>
    </w:p>
    <w:p w:rsidR="00651AC6" w:rsidRPr="00651AC6" w:rsidRDefault="00651AC6" w:rsidP="00651A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C6" w:rsidRPr="00F307AA" w:rsidRDefault="00914BE0" w:rsidP="00835850">
      <w:pPr>
        <w:pStyle w:val="a3"/>
        <w:numPr>
          <w:ilvl w:val="0"/>
          <w:numId w:val="1"/>
        </w:numPr>
        <w:tabs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07AA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в</w:t>
      </w:r>
      <w:r w:rsidR="00651AC6" w:rsidRPr="00F307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07A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Приложение 1 к решению Совета депутатов Лужского муниципального района от 13 декабря 2022 года № 174 «</w:t>
      </w:r>
      <w:r w:rsidR="00BB043A" w:rsidRPr="00BB043A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Положений об оплате труда  муниципальных служащих Управления по обеспечению деятельности совета депутатов и работников Управления по обеспечению деятельности совета депутатов, замещающих должности, не являющиеся должностями муниципальной службы и порядке их осуществления</w:t>
      </w:r>
      <w:r w:rsidRPr="00F307AA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835850" w:rsidRPr="00835850">
        <w:t xml:space="preserve"> </w:t>
      </w:r>
      <w:r w:rsidR="00835850" w:rsidRPr="0083585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 об оплате труда муниципальных служащих Управления по обеспечению деятельности совета депутатов  Лужского  муниципального района Ленинградской области и порядке его осуществления</w:t>
      </w:r>
      <w:r w:rsidR="008358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307AA" w:rsidRPr="00F307AA">
        <w:rPr>
          <w:rFonts w:ascii="Times New Roman" w:eastAsia="Times New Roman" w:hAnsi="Times New Roman" w:cs="Times New Roman"/>
          <w:sz w:val="28"/>
          <w:szCs w:val="28"/>
          <w:lang w:eastAsia="x-none"/>
        </w:rPr>
        <w:t>(с последующими изменениями) следующие изменения:</w:t>
      </w:r>
    </w:p>
    <w:p w:rsidR="00F307AA" w:rsidRDefault="00AD05D8" w:rsidP="00AD05D8">
      <w:pPr>
        <w:pStyle w:val="a3"/>
        <w:numPr>
          <w:ilvl w:val="1"/>
          <w:numId w:val="1"/>
        </w:numPr>
        <w:tabs>
          <w:tab w:val="left" w:pos="50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В п.5 таблицы п.1.2. дополнить после слова «премии» словами «, в том числе».</w:t>
      </w:r>
    </w:p>
    <w:p w:rsidR="00AD05D8" w:rsidRPr="00AD05D8" w:rsidRDefault="00AD05D8" w:rsidP="00AD05D8">
      <w:pPr>
        <w:pStyle w:val="a3"/>
        <w:numPr>
          <w:ilvl w:val="1"/>
          <w:numId w:val="1"/>
        </w:numPr>
        <w:tabs>
          <w:tab w:val="left" w:pos="50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п.1.4. дополнить после слова «премии» словами «, в том числе».</w:t>
      </w:r>
    </w:p>
    <w:p w:rsidR="00AD05D8" w:rsidRPr="00AD05D8" w:rsidRDefault="00AD05D8" w:rsidP="00AD05D8">
      <w:pPr>
        <w:pStyle w:val="a3"/>
        <w:numPr>
          <w:ilvl w:val="1"/>
          <w:numId w:val="1"/>
        </w:numPr>
        <w:tabs>
          <w:tab w:val="left" w:pos="50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п. 1.6. дополнить после слова «премии» словами «, в том числе».</w:t>
      </w:r>
    </w:p>
    <w:p w:rsidR="00AD05D8" w:rsidRPr="00AD05D8" w:rsidRDefault="00AD05D8" w:rsidP="00651AC6">
      <w:pPr>
        <w:pStyle w:val="a3"/>
        <w:numPr>
          <w:ilvl w:val="1"/>
          <w:numId w:val="1"/>
        </w:numPr>
        <w:tabs>
          <w:tab w:val="left" w:pos="360"/>
          <w:tab w:val="left" w:pos="50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0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наименовании раздела 5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дополнить после слова «премии» словами «, в том числе».</w:t>
      </w:r>
    </w:p>
    <w:p w:rsidR="00AD05D8" w:rsidRPr="00AD05D8" w:rsidRDefault="00AD05D8" w:rsidP="00651AC6">
      <w:pPr>
        <w:pStyle w:val="a3"/>
        <w:numPr>
          <w:ilvl w:val="1"/>
          <w:numId w:val="1"/>
        </w:numPr>
        <w:tabs>
          <w:tab w:val="left" w:pos="360"/>
          <w:tab w:val="left" w:pos="50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п.5.1. дополнить после слова «преми</w:t>
      </w:r>
      <w:r w:rsidR="00F112D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рованы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 словами «, в том числе».</w:t>
      </w:r>
    </w:p>
    <w:p w:rsidR="00FA5203" w:rsidRPr="00FA5203" w:rsidRDefault="00F112D7" w:rsidP="00F112D7">
      <w:pPr>
        <w:pStyle w:val="a3"/>
        <w:tabs>
          <w:tab w:val="left" w:pos="360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1.6.</w:t>
      </w:r>
      <w:r w:rsidR="00FF19E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FA52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.5.7.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изложить в следующей редакции: «5.7. Премия, в том числе за выполнение особо важных и сложных заданий, муниципальным служащим может быть приурочена к юбилейным датам, награждениям от главы Лужского муниципального района, Губернатора Ленинградской области, по итогам работы за квартал, год»</w:t>
      </w:r>
    </w:p>
    <w:p w:rsidR="00FA5203" w:rsidRPr="00FA5203" w:rsidRDefault="00FA5203" w:rsidP="00FA5203">
      <w:pPr>
        <w:pStyle w:val="a3"/>
        <w:tabs>
          <w:tab w:val="left" w:pos="360"/>
          <w:tab w:val="left" w:pos="5040"/>
        </w:tabs>
        <w:spacing w:after="0" w:line="240" w:lineRule="auto"/>
        <w:ind w:left="840" w:right="-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51AC6" w:rsidRPr="00DD0659" w:rsidRDefault="00DD0659" w:rsidP="00835850">
      <w:pPr>
        <w:pStyle w:val="a3"/>
        <w:numPr>
          <w:ilvl w:val="0"/>
          <w:numId w:val="1"/>
        </w:numPr>
        <w:tabs>
          <w:tab w:val="left" w:pos="142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0659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в Приложение 2 к решению Совета депутатов Лужского муниципального района от 13 декабря 2022 года №147</w:t>
      </w:r>
      <w:r w:rsidR="00835850" w:rsidRPr="00835850">
        <w:rPr>
          <w:rFonts w:ascii="Times New Roman" w:eastAsia="Times New Roman" w:hAnsi="Times New Roman" w:cs="Times New Roman"/>
          <w:sz w:val="28"/>
          <w:szCs w:val="28"/>
          <w:lang w:eastAsia="x-none"/>
        </w:rPr>
        <w:t>«Об утверждении Положений об оплате труда  муниципальных служащих Управления по обеспечению деятельности совета депутатов и работников Управления по обеспечению деятельности совета депутатов, замещающих должности, не являющиеся должностями муниципальной службы и порядке их осуществления»</w:t>
      </w:r>
      <w:r w:rsidR="00835850" w:rsidRPr="00835850">
        <w:t xml:space="preserve"> </w:t>
      </w:r>
      <w:r w:rsidR="00835850" w:rsidRPr="0083585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 об оплате труда работников Управления по обеспечению деятельности  совета депутатов  Лужского  муниципального района, замещающих должности, не являющиеся должностями муниципальной службы и порядке его осуществления</w:t>
      </w:r>
      <w:r w:rsidRPr="00DD06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 последующими изменениями) следующие изменения: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2.1. В п.5 таблицы п.1.2. дополнить после слова «премии» словами «, в том числе».</w:t>
      </w:r>
    </w:p>
    <w:p w:rsidR="00F112D7" w:rsidRDefault="00F112D7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2.2. П.1.6.</w:t>
      </w:r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следующими предложениями: «Размер премии в связи с награждением от главы Лужского муниципального района, Губернатора Ленинградской области определяется постановлением (распоряжением) представителя нанимателя (работодателя). Размер премии по итогам работы за квартал, год определяется на </w:t>
      </w:r>
      <w:proofErr w:type="gramStart"/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основании  </w:t>
      </w:r>
      <w:r w:rsidR="00E067FC" w:rsidRP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</w:t>
      </w:r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proofErr w:type="gramEnd"/>
      <w:r w:rsidR="00E067FC" w:rsidRP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(распоряжени</w:t>
      </w:r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E067FC" w:rsidRP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>) представителя нанимателя (работодателя)</w:t>
      </w:r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учетом фактически отработанного времени в периоде, за который начисляется премия (квартал, год) и находящихся в штате сотрудников</w:t>
      </w:r>
      <w:r w:rsidR="00196F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Управления по обеспечению деятельности</w:t>
      </w:r>
      <w:r w:rsidR="00E067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совета депутатов Лужского муниципального района на дату выплаты премии.»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196F0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В п.1.4. дополнить после слова «премии» словами «, в том числе».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2.4. В п.1.6. дополнить после слова «премии» словами «, в том числе».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2.5. В наименовании раздела 4 дополнить после слова «премии» словами «, в том числе».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2.6. В п.4.1. дополнить после слова «преми</w:t>
      </w:r>
      <w:r w:rsidR="00F112D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рованы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 словами «, в том числе».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2.7. В п.4.2. дополнить после слова «премии» словами «, в том числе».</w:t>
      </w:r>
    </w:p>
    <w:p w:rsidR="00DD0659" w:rsidRDefault="00DD0659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2.8. В п.4.6. читать </w:t>
      </w:r>
      <w:r w:rsidR="00DB5887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новой редакции: «4.6. Премия, в том числе за выполнение особо важных и сложных заданий </w:t>
      </w:r>
      <w:r w:rsidR="003F77B1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немуниципальными служащими может быть приурочена к юбилейным датам, по итогам работы за квартал, год.»</w:t>
      </w:r>
    </w:p>
    <w:p w:rsidR="003F77B1" w:rsidRDefault="003F77B1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2.9. Раздел 6 «Премии по итогам работы квартал, год» признать утратившим силу.</w:t>
      </w:r>
    </w:p>
    <w:p w:rsidR="003F77B1" w:rsidRPr="00DD0659" w:rsidRDefault="003F77B1" w:rsidP="00DD0659">
      <w:pPr>
        <w:pStyle w:val="a3"/>
        <w:tabs>
          <w:tab w:val="left" w:pos="142"/>
          <w:tab w:val="left" w:pos="426"/>
          <w:tab w:val="left" w:pos="50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2.10. В п. 8.2. слова «с разделом 8» заменить на слова «с разделом 7»</w:t>
      </w:r>
    </w:p>
    <w:p w:rsidR="00651AC6" w:rsidRPr="003F77B1" w:rsidRDefault="00651AC6" w:rsidP="003F77B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51AC6" w:rsidRPr="00651AC6" w:rsidRDefault="003F77B1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 подлежит официальному опубликованию.</w:t>
      </w:r>
    </w:p>
    <w:p w:rsidR="00651AC6" w:rsidRPr="00651AC6" w:rsidRDefault="003F77B1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51AC6" w:rsidRPr="00651AC6" w:rsidRDefault="003F77B1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proofErr w:type="gramStart"/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 Лужского</w:t>
      </w:r>
      <w:proofErr w:type="gramEnd"/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C6" w:rsidRPr="006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Иванова.</w:t>
      </w:r>
    </w:p>
    <w:p w:rsidR="00651AC6" w:rsidRDefault="00651AC6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F5" w:rsidRPr="00651AC6" w:rsidRDefault="00BC0AF5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C6" w:rsidRPr="00651AC6" w:rsidRDefault="00651AC6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C6" w:rsidRPr="00651AC6" w:rsidRDefault="00651AC6" w:rsidP="0065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Глава Лужского муниципального района,</w:t>
      </w:r>
    </w:p>
    <w:p w:rsidR="00651AC6" w:rsidRPr="00651AC6" w:rsidRDefault="00651AC6" w:rsidP="00651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полномочия председателя</w:t>
      </w:r>
    </w:p>
    <w:p w:rsidR="00196F08" w:rsidRDefault="00651AC6" w:rsidP="00CF5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Лужского муниципального района                      А.В. Иванов</w:t>
      </w:r>
      <w:bookmarkStart w:id="0" w:name="_GoBack"/>
      <w:bookmarkEnd w:id="0"/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08" w:rsidRPr="00651AC6" w:rsidRDefault="00196F08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C6" w:rsidRPr="00651AC6" w:rsidRDefault="00651AC6" w:rsidP="00651AC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F" w:rsidRDefault="004608CF"/>
    <w:sectPr w:rsidR="0046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533D"/>
    <w:multiLevelType w:val="multilevel"/>
    <w:tmpl w:val="D7C0828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5CD"/>
    <w:rsid w:val="00196F08"/>
    <w:rsid w:val="00212643"/>
    <w:rsid w:val="003F77B1"/>
    <w:rsid w:val="004608CF"/>
    <w:rsid w:val="004D5E3D"/>
    <w:rsid w:val="00651AC6"/>
    <w:rsid w:val="00835850"/>
    <w:rsid w:val="00914BE0"/>
    <w:rsid w:val="00AD05D8"/>
    <w:rsid w:val="00BB043A"/>
    <w:rsid w:val="00BC0AF5"/>
    <w:rsid w:val="00CF5867"/>
    <w:rsid w:val="00DB5887"/>
    <w:rsid w:val="00DD0659"/>
    <w:rsid w:val="00E067FC"/>
    <w:rsid w:val="00E62776"/>
    <w:rsid w:val="00F112D7"/>
    <w:rsid w:val="00F307AA"/>
    <w:rsid w:val="00FA5203"/>
    <w:rsid w:val="00FC55CD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EE2"/>
  <w15:docId w15:val="{1866D6C4-3E5F-43CE-8473-23BBD63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Budennaja</cp:lastModifiedBy>
  <cp:revision>10</cp:revision>
  <cp:lastPrinted>2025-03-25T07:16:00Z</cp:lastPrinted>
  <dcterms:created xsi:type="dcterms:W3CDTF">2025-03-11T08:23:00Z</dcterms:created>
  <dcterms:modified xsi:type="dcterms:W3CDTF">2025-03-25T07:17:00Z</dcterms:modified>
</cp:coreProperties>
</file>