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68F2808" wp14:editId="2CFF8EF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73D" w:rsidRPr="00E24E2B" w:rsidRDefault="00D4073D" w:rsidP="00D4073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4073D" w:rsidRPr="00C2381C" w:rsidRDefault="00D4073D" w:rsidP="00D407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73D" w:rsidRDefault="00D4073D" w:rsidP="00D40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4073D" w:rsidRDefault="00D4073D" w:rsidP="00D40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16 апреля 2024 года       №  257</w:t>
      </w:r>
    </w:p>
    <w:p w:rsidR="00D4073D" w:rsidRDefault="00D4073D" w:rsidP="00D40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4073D" w:rsidRDefault="00D4073D" w:rsidP="00D4073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17FC" wp14:editId="0567E9B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4073D" w:rsidRPr="002306D6" w:rsidRDefault="00D4073D" w:rsidP="00D4073D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2023 г. № 231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25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26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D4073D" w:rsidRPr="00390737" w:rsidRDefault="00D4073D" w:rsidP="00D4073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4073D" w:rsidRDefault="00D4073D" w:rsidP="00D40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D4073D" w:rsidRDefault="00D4073D" w:rsidP="00D4073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19.12.2023 № 231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2024 год и на плановый период 2025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26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4073D" w:rsidRPr="00D4073D" w:rsidRDefault="00D4073D" w:rsidP="00D4073D">
      <w:pPr>
        <w:spacing w:after="0" w:line="240" w:lineRule="auto"/>
        <w:ind w:firstLine="700"/>
        <w:jc w:val="both"/>
        <w:rPr>
          <w:rFonts w:ascii="Times New Roman" w:hAnsi="Times New Roman"/>
          <w:bCs/>
          <w:sz w:val="16"/>
          <w:szCs w:val="16"/>
        </w:rPr>
      </w:pP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</w:t>
      </w:r>
      <w:r w:rsidRPr="00FC303C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Pr="00FC303C">
        <w:rPr>
          <w:rFonts w:ascii="Times New Roman" w:hAnsi="Times New Roman"/>
          <w:sz w:val="28"/>
          <w:szCs w:val="28"/>
        </w:rPr>
        <w:t xml:space="preserve"> 1.1</w:t>
      </w:r>
      <w:r>
        <w:rPr>
          <w:rFonts w:ascii="Times New Roman" w:hAnsi="Times New Roman"/>
          <w:sz w:val="28"/>
          <w:szCs w:val="28"/>
        </w:rPr>
        <w:t>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1:</w:t>
      </w:r>
    </w:p>
    <w:p w:rsidR="00D4073D" w:rsidRPr="00AB5668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«461 287 860,08» заменить цифрами </w:t>
      </w:r>
      <w:r w:rsidRPr="00AB5668">
        <w:rPr>
          <w:rFonts w:ascii="Times New Roman" w:hAnsi="Times New Roman"/>
          <w:sz w:val="28"/>
          <w:szCs w:val="28"/>
        </w:rPr>
        <w:t>«2 775 780 289,98»;</w:t>
      </w:r>
    </w:p>
    <w:p w:rsidR="00D4073D" w:rsidRPr="00AB5668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B5668">
        <w:rPr>
          <w:rFonts w:ascii="Times New Roman" w:hAnsi="Times New Roman"/>
          <w:sz w:val="28"/>
          <w:szCs w:val="28"/>
        </w:rPr>
        <w:t>цифры «463 129 053,64» заменить цифрами «2 895 850 717,82»;</w:t>
      </w:r>
    </w:p>
    <w:p w:rsidR="00D4073D" w:rsidRPr="0055685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B5668">
        <w:rPr>
          <w:rFonts w:ascii="Times New Roman" w:hAnsi="Times New Roman"/>
          <w:sz w:val="28"/>
          <w:szCs w:val="28"/>
        </w:rPr>
        <w:t>цифры «1 841 193,56» заменить цифрами «120 070 427,84»;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1.2.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>:</w:t>
      </w:r>
    </w:p>
    <w:p w:rsidR="00D4073D" w:rsidRPr="0055685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«475 709 873,99» заменить цифрами </w:t>
      </w:r>
      <w:r w:rsidRPr="00296D0F">
        <w:rPr>
          <w:rFonts w:ascii="Times New Roman" w:hAnsi="Times New Roman"/>
          <w:sz w:val="28"/>
          <w:szCs w:val="28"/>
        </w:rPr>
        <w:t>«2 272 018 226,53»;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«440 098 645,36» заменить цифрами </w:t>
      </w:r>
      <w:r w:rsidRPr="00F312F0">
        <w:rPr>
          <w:rFonts w:ascii="Times New Roman" w:hAnsi="Times New Roman"/>
          <w:sz w:val="28"/>
          <w:szCs w:val="28"/>
        </w:rPr>
        <w:t>«481 673 688,11»</w:t>
      </w:r>
      <w:r w:rsidRPr="00A25829">
        <w:rPr>
          <w:rFonts w:ascii="Times New Roman" w:hAnsi="Times New Roman"/>
          <w:sz w:val="28"/>
          <w:szCs w:val="28"/>
        </w:rPr>
        <w:t>;</w:t>
      </w:r>
    </w:p>
    <w:p w:rsidR="00D4073D" w:rsidRPr="0055685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«477 117 550,53» заменить цифрами </w:t>
      </w:r>
      <w:r w:rsidRPr="000F44E4">
        <w:rPr>
          <w:rFonts w:ascii="Times New Roman" w:hAnsi="Times New Roman"/>
          <w:sz w:val="28"/>
          <w:szCs w:val="28"/>
        </w:rPr>
        <w:t>«2 273 425 903,07</w:t>
      </w:r>
      <w:r>
        <w:rPr>
          <w:rFonts w:ascii="Times New Roman" w:hAnsi="Times New Roman"/>
          <w:sz w:val="28"/>
          <w:szCs w:val="28"/>
        </w:rPr>
        <w:t>»</w:t>
      </w:r>
      <w:r w:rsidRPr="00A25829">
        <w:rPr>
          <w:rFonts w:ascii="Times New Roman" w:hAnsi="Times New Roman"/>
          <w:sz w:val="28"/>
          <w:szCs w:val="28"/>
        </w:rPr>
        <w:t>;</w:t>
      </w:r>
    </w:p>
    <w:p w:rsidR="00D4073D" w:rsidRPr="0055685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«441 499 456,67» заменить цифрами </w:t>
      </w:r>
      <w:r w:rsidRPr="00E37FFA">
        <w:rPr>
          <w:rFonts w:ascii="Times New Roman" w:hAnsi="Times New Roman"/>
          <w:sz w:val="28"/>
          <w:szCs w:val="28"/>
        </w:rPr>
        <w:t>«483 074 499,42»;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3.3.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3:</w:t>
      </w:r>
    </w:p>
    <w:p w:rsidR="00D4073D" w:rsidRPr="00463862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3F8E">
        <w:rPr>
          <w:rFonts w:ascii="Times New Roman" w:hAnsi="Times New Roman"/>
          <w:sz w:val="28"/>
          <w:szCs w:val="28"/>
        </w:rPr>
        <w:t>цифры «78 909 403,72» заменить цифрами «187 685 518,07»;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25ED">
        <w:rPr>
          <w:rFonts w:ascii="Times New Roman" w:hAnsi="Times New Roman"/>
          <w:sz w:val="28"/>
          <w:szCs w:val="28"/>
        </w:rPr>
        <w:t>цифры «94 735 829,37» заменить цифрами «259 290 047,11»;</w:t>
      </w: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14D">
        <w:rPr>
          <w:rFonts w:ascii="Times New Roman" w:hAnsi="Times New Roman"/>
          <w:sz w:val="28"/>
          <w:szCs w:val="28"/>
        </w:rPr>
        <w:t>цифры «75 447 968,82» заменить цифрами «112 579 675,57».</w:t>
      </w: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Подпункт 3.7. пункта 3 дополнить абзацем следующего содержания: 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средств бюджета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</w:t>
      </w:r>
      <w:proofErr w:type="gramEnd"/>
      <w:r>
        <w:rPr>
          <w:rFonts w:ascii="Times New Roman" w:eastAsia="Calibri" w:hAnsi="Times New Roman"/>
          <w:sz w:val="28"/>
          <w:szCs w:val="28"/>
        </w:rPr>
        <w:t>».</w:t>
      </w: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Пункт 3 дополнить подпунктом 3.8. следующего содержания: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«3.8</w:t>
      </w:r>
      <w:r w:rsidRPr="0024352E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Установить, что в соответствии со статьей 96 Бюджетного кодекса Российской Федерации, о</w:t>
      </w:r>
      <w:r w:rsidRPr="0024352E">
        <w:rPr>
          <w:rFonts w:ascii="Times New Roman" w:eastAsia="Calibri" w:hAnsi="Times New Roman"/>
          <w:sz w:val="28"/>
          <w:szCs w:val="28"/>
        </w:rPr>
        <w:t xml:space="preserve">статки </w:t>
      </w:r>
      <w:proofErr w:type="gramStart"/>
      <w:r w:rsidRPr="0024352E">
        <w:rPr>
          <w:rFonts w:ascii="Times New Roman" w:eastAsia="Calibri" w:hAnsi="Times New Roman"/>
          <w:sz w:val="28"/>
          <w:szCs w:val="28"/>
        </w:rPr>
        <w:t>средств бюджета</w:t>
      </w:r>
      <w:r w:rsidRPr="00B81C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 1 января</w:t>
      </w:r>
      <w:r w:rsidRPr="0024352E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/>
          <w:sz w:val="28"/>
          <w:szCs w:val="28"/>
        </w:rPr>
        <w:t>направляются</w:t>
      </w:r>
      <w:r w:rsidRPr="0024352E">
        <w:rPr>
          <w:rFonts w:ascii="Times New Roman" w:eastAsia="Calibri" w:hAnsi="Times New Roman"/>
          <w:sz w:val="28"/>
          <w:szCs w:val="28"/>
        </w:rPr>
        <w:t xml:space="preserve"> в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году на</w:t>
      </w:r>
      <w:r>
        <w:rPr>
          <w:rFonts w:ascii="Times New Roman" w:eastAsia="Calibri" w:hAnsi="Times New Roman"/>
          <w:sz w:val="28"/>
          <w:szCs w:val="28"/>
        </w:rPr>
        <w:t>:</w:t>
      </w:r>
      <w:r w:rsidRPr="0024352E">
        <w:rPr>
          <w:rFonts w:ascii="Times New Roman" w:eastAsia="Calibri" w:hAnsi="Times New Roman"/>
          <w:sz w:val="28"/>
          <w:szCs w:val="28"/>
        </w:rPr>
        <w:t xml:space="preserve"> </w:t>
      </w:r>
    </w:p>
    <w:p w:rsidR="00D4073D" w:rsidRPr="00BA5E51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5AA6">
        <w:rPr>
          <w:rFonts w:ascii="Times New Roman" w:eastAsia="Calibri" w:hAnsi="Times New Roman"/>
          <w:sz w:val="28"/>
          <w:szCs w:val="28"/>
        </w:rPr>
        <w:t xml:space="preserve">увеличение в текущем финансовом году бюджетных ассигнований </w:t>
      </w:r>
      <w:r w:rsidRPr="00BA5E51">
        <w:rPr>
          <w:rFonts w:ascii="Times New Roman" w:eastAsia="Calibri" w:hAnsi="Times New Roman"/>
          <w:sz w:val="28"/>
          <w:szCs w:val="28"/>
        </w:rPr>
        <w:t>муниципального дорожного фонда, в объеме, не превышающем сумму остатка неиспользованных бюджетных ассигнований на указанные цели;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3412">
        <w:rPr>
          <w:rFonts w:ascii="Times New Roman" w:eastAsia="Calibri" w:hAnsi="Times New Roman"/>
          <w:sz w:val="28"/>
          <w:szCs w:val="28"/>
        </w:rPr>
        <w:t xml:space="preserve">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</w:t>
      </w:r>
      <w:r w:rsidRPr="00BA5E51">
        <w:rPr>
          <w:rFonts w:ascii="Times New Roman" w:eastAsia="Calibri" w:hAnsi="Times New Roman"/>
          <w:sz w:val="28"/>
          <w:szCs w:val="28"/>
        </w:rPr>
        <w:t>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увеличение бюджетных ассигнований на исполнение расходных обязательств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 в объеме, не превышающем разницы между остатками, образовавшимися в связи с неполным исполнением бюджетных обязательств в 2023 году и суммой увеличения бюджетных ассигнований, предусмотренных абзацами 2, 3 настоящего подпункта».</w:t>
      </w: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абзаце втором п</w:t>
      </w:r>
      <w:r w:rsidRPr="0013062F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а</w:t>
      </w:r>
      <w:r w:rsidRPr="00130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13062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062F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6:</w:t>
      </w: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«2 719 048,00» заменить цифрами «0</w:t>
      </w:r>
      <w:r w:rsidRPr="0013062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».</w:t>
      </w: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подпункте 7.1.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7:</w:t>
      </w:r>
    </w:p>
    <w:p w:rsidR="00D4073D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третьем:</w:t>
      </w:r>
    </w:p>
    <w:p w:rsidR="00D4073D" w:rsidRPr="00CB23C1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B23C1">
        <w:rPr>
          <w:sz w:val="28"/>
          <w:szCs w:val="28"/>
        </w:rPr>
        <w:t>цифры «1 000 000,00» заменить цифрами «2 514 494,84»;</w:t>
      </w:r>
    </w:p>
    <w:p w:rsidR="00D4073D" w:rsidRPr="00CB23C1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B23C1">
        <w:rPr>
          <w:sz w:val="28"/>
          <w:szCs w:val="28"/>
        </w:rPr>
        <w:t>в абзаце седьмом:</w:t>
      </w:r>
    </w:p>
    <w:p w:rsidR="00D4073D" w:rsidRPr="007B6C80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B23C1">
        <w:rPr>
          <w:sz w:val="28"/>
          <w:szCs w:val="28"/>
        </w:rPr>
        <w:t>цифры «47 313 059,48» заменить цифрами «2 257 667 157,33»;</w:t>
      </w:r>
    </w:p>
    <w:p w:rsidR="00D4073D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восьмом: </w:t>
      </w:r>
    </w:p>
    <w:p w:rsidR="00D4073D" w:rsidRPr="007B6C80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46917">
        <w:rPr>
          <w:sz w:val="28"/>
          <w:szCs w:val="28"/>
        </w:rPr>
        <w:t>цифры «35 335 959,48» заменить цифрами «1 664 646 259,48»;</w:t>
      </w:r>
    </w:p>
    <w:p w:rsidR="00D4073D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11:</w:t>
      </w:r>
    </w:p>
    <w:p w:rsidR="00D4073D" w:rsidRPr="007B6C80" w:rsidRDefault="00D4073D" w:rsidP="00D4073D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46917">
        <w:rPr>
          <w:sz w:val="28"/>
          <w:szCs w:val="28"/>
        </w:rPr>
        <w:t>цифры «10 000 000,00» заменить цифрами «22 466 889,00».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73D" w:rsidRPr="00603DA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видов доходов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</w:t>
      </w:r>
      <w:proofErr w:type="gramStart"/>
      <w:r w:rsidRPr="00603DA7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1E6">
        <w:rPr>
          <w:rFonts w:ascii="Times New Roman" w:hAnsi="Times New Roman"/>
          <w:sz w:val="28"/>
          <w:szCs w:val="28"/>
        </w:rPr>
        <w:t>Приложение 7 «</w:t>
      </w:r>
      <w:r w:rsidRPr="001631E6">
        <w:rPr>
          <w:rFonts w:ascii="Times New Roman" w:hAnsi="Times New Roman"/>
          <w:bCs/>
          <w:sz w:val="28"/>
          <w:szCs w:val="28"/>
        </w:rPr>
        <w:t xml:space="preserve">Методика и расчет межбюджетных трансфертов, предоставляемых из бюджета </w:t>
      </w:r>
      <w:proofErr w:type="spellStart"/>
      <w:r w:rsidRPr="001631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1631E6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1631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1631E6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 w:rsidRPr="001631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1631E6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исполнение переданных полномочий по осуществлению внешнего муниципального финансового контроля</w:t>
      </w:r>
      <w:r w:rsidRPr="001631E6">
        <w:rPr>
          <w:rFonts w:ascii="Times New Roman" w:hAnsi="Times New Roman"/>
          <w:sz w:val="28"/>
          <w:szCs w:val="28"/>
        </w:rPr>
        <w:t>» (прилагается).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637">
        <w:rPr>
          <w:rFonts w:ascii="Times New Roman" w:hAnsi="Times New Roman"/>
          <w:sz w:val="28"/>
          <w:szCs w:val="28"/>
        </w:rPr>
        <w:t xml:space="preserve">Приложение 8 «Программа муниципальных внутренних заимствований </w:t>
      </w:r>
      <w:proofErr w:type="spellStart"/>
      <w:r w:rsidRPr="0009563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9563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9563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9563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4073D" w:rsidRP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073D" w:rsidRPr="00603DA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603D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</w:t>
      </w:r>
      <w:r w:rsidRPr="00603DA7">
        <w:rPr>
          <w:rFonts w:ascii="Times New Roman" w:hAnsi="Times New Roman"/>
          <w:bCs/>
          <w:sz w:val="28"/>
          <w:szCs w:val="28"/>
        </w:rPr>
        <w:t xml:space="preserve">сточники внутреннего </w:t>
      </w:r>
      <w:proofErr w:type="gramStart"/>
      <w:r w:rsidRPr="00603DA7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proofErr w:type="spellStart"/>
      <w:r w:rsidRPr="00603DA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603DA7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03DA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годов</w:t>
      </w:r>
      <w:r w:rsidRPr="00603DA7">
        <w:rPr>
          <w:rFonts w:ascii="Times New Roman" w:hAnsi="Times New Roman"/>
          <w:sz w:val="28"/>
          <w:szCs w:val="28"/>
        </w:rPr>
        <w:t>» (прилагается).</w:t>
      </w:r>
    </w:p>
    <w:p w:rsidR="00D4073D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D4073D" w:rsidRPr="0055685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D4073D" w:rsidRPr="00FA29A7" w:rsidRDefault="00D4073D" w:rsidP="00D40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D4073D" w:rsidRDefault="00D4073D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AD4" w:rsidRDefault="00237AD4" w:rsidP="00D4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  <w:sectPr w:rsidR="00237AD4" w:rsidSect="00237AD4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237AD4" w:rsidRPr="00535B87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37AD4" w:rsidRPr="00535B87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37AD4" w:rsidRPr="00535B87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237AD4" w:rsidRDefault="00237AD4" w:rsidP="00237AD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37AD4" w:rsidRDefault="00237AD4" w:rsidP="00237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237AD4" w:rsidRDefault="00237AD4" w:rsidP="00237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237AD4" w:rsidRDefault="00237AD4" w:rsidP="00237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237AD4" w:rsidRDefault="00237AD4" w:rsidP="00237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4073D" w:rsidRPr="00237AD4" w:rsidRDefault="00D4073D" w:rsidP="00D407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559"/>
        <w:gridCol w:w="1559"/>
        <w:gridCol w:w="1418"/>
      </w:tblGrid>
      <w:tr w:rsidR="00A12F02" w:rsidRPr="00237AD4" w:rsidTr="00A12F02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1"/>
            <w:bookmarkEnd w:id="0"/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D4" w:rsidRPr="00237AD4" w:rsidRDefault="00237AD4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2 775 780 289,98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2 272 018 226,53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481 673 688,11</w:t>
            </w:r>
          </w:p>
        </w:tc>
      </w:tr>
      <w:tr w:rsidR="00A12F02" w:rsidRPr="00237AD4" w:rsidTr="00A12F0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337 349 858,00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353 657 992,00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371 937 300,00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300 631 858,00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317 818 992,00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336 437 300,00</w:t>
            </w:r>
          </w:p>
        </w:tc>
      </w:tr>
      <w:tr w:rsidR="00A12F02" w:rsidRPr="00237AD4" w:rsidTr="00A12F0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227 741 358,00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243 910 992,00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261 960 400,00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227 741 358,00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243 910 992,00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261 960 400,00</w:t>
            </w:r>
          </w:p>
        </w:tc>
      </w:tr>
      <w:tr w:rsidR="00A12F02" w:rsidRPr="00237AD4" w:rsidTr="00A12F0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7 993 600,00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8 272 400,00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8 355 100,00</w:t>
            </w:r>
          </w:p>
        </w:tc>
      </w:tr>
      <w:tr w:rsidR="00A12F02" w:rsidRPr="00237AD4" w:rsidTr="00A12F0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7 993 600,00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8 272 400,00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8 355 100,00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64 896 900,00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65 635 600,00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66 121 800,00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9 974 500,00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10 164 000,00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10 428 300,00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54 922 400,00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55 471 600,00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55 693 500,00</w:t>
            </w:r>
          </w:p>
        </w:tc>
      </w:tr>
      <w:tr w:rsidR="00A12F02" w:rsidRPr="00237AD4" w:rsidTr="00A12F02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36 718 000,00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35 839 000,00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35 500 000,00</w:t>
            </w:r>
          </w:p>
        </w:tc>
      </w:tr>
      <w:tr w:rsidR="00A12F02" w:rsidRPr="00237AD4" w:rsidTr="00A12F0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11 723 000,00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11 738 000,00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11 738 000,00</w:t>
            </w:r>
          </w:p>
        </w:tc>
      </w:tr>
      <w:tr w:rsidR="00A12F02" w:rsidRPr="00237AD4" w:rsidTr="00A12F02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1 11 01 00 0 00 0 000 120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A12F02" w:rsidRPr="00237AD4" w:rsidTr="00A12F02">
        <w:trPr>
          <w:trHeight w:val="1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</w:tr>
      <w:tr w:rsidR="00A12F02" w:rsidRPr="00237AD4" w:rsidTr="00A12F02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1 11 05 01 0 00 0 000 120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A12F02" w:rsidRPr="00237AD4" w:rsidTr="00A12F0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</w:tr>
      <w:tr w:rsidR="00A12F02" w:rsidRPr="00237AD4" w:rsidTr="00A12F02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</w:tr>
      <w:tr w:rsidR="00A12F02" w:rsidRPr="00237AD4" w:rsidTr="00A12F0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</w:tr>
      <w:tr w:rsidR="00A12F02" w:rsidRPr="00237AD4" w:rsidTr="00A12F0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</w:tr>
      <w:tr w:rsidR="00A12F02" w:rsidRPr="00237AD4" w:rsidTr="00A12F0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1 13 02 00 0 00 0 000 130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12F02" w:rsidRPr="00237AD4" w:rsidTr="00A12F02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5 143 000,00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4 249 000,00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3 910 000,00</w:t>
            </w:r>
          </w:p>
        </w:tc>
      </w:tr>
      <w:tr w:rsidR="00A12F02" w:rsidRPr="00237AD4" w:rsidTr="00A12F02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639 000,00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A12F02" w:rsidRPr="00237AD4" w:rsidTr="00A12F0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</w:tr>
      <w:tr w:rsidR="00A12F02" w:rsidRPr="00237AD4" w:rsidTr="00A12F0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237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sz w:val="20"/>
                <w:szCs w:val="20"/>
              </w:rPr>
              <w:t>2 438 430 431,98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sz w:val="20"/>
                <w:szCs w:val="20"/>
              </w:rPr>
              <w:t>1 918 360 234,53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D4" w:rsidRPr="00237AD4" w:rsidRDefault="00237AD4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7AD4">
              <w:rPr>
                <w:rFonts w:ascii="Times New Roman" w:hAnsi="Times New Roman"/>
                <w:b/>
                <w:bCs/>
                <w:sz w:val="20"/>
                <w:szCs w:val="20"/>
              </w:rPr>
              <w:t>109 736 388,11</w:t>
            </w:r>
          </w:p>
        </w:tc>
      </w:tr>
    </w:tbl>
    <w:p w:rsidR="00C539C3" w:rsidRDefault="00C539C3" w:rsidP="00A12F02"/>
    <w:p w:rsidR="00A12F02" w:rsidRDefault="00A12F02" w:rsidP="00A12F02"/>
    <w:p w:rsidR="00A12F02" w:rsidRDefault="00A12F02" w:rsidP="00A12F02"/>
    <w:p w:rsidR="00A12F02" w:rsidRDefault="00A12F02" w:rsidP="00A12F02"/>
    <w:p w:rsidR="00A12F02" w:rsidRDefault="00A12F02" w:rsidP="00A12F02"/>
    <w:p w:rsidR="00A12F02" w:rsidRDefault="00A12F02" w:rsidP="00A12F02"/>
    <w:p w:rsidR="00A12F02" w:rsidRDefault="00A12F02" w:rsidP="00A12F02"/>
    <w:p w:rsidR="00A12F02" w:rsidRDefault="00A12F02" w:rsidP="00A12F02"/>
    <w:p w:rsidR="00A12F02" w:rsidRDefault="00A12F02" w:rsidP="00A12F02"/>
    <w:p w:rsidR="00FB0E85" w:rsidRDefault="00FB0E85" w:rsidP="00A12F02"/>
    <w:p w:rsidR="00A12F02" w:rsidRPr="00535B87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A12F02" w:rsidRPr="00535B87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12F02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A12F02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A12F02" w:rsidRPr="00535B87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A12F02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A12F02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A12F02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A12F02" w:rsidRDefault="00A12F02" w:rsidP="00A12F02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12F02" w:rsidRDefault="00A12F02" w:rsidP="00A12F02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Объем межбюджетных трансфертов, получаемых из других бюджетов </w:t>
      </w:r>
    </w:p>
    <w:p w:rsidR="00A12F02" w:rsidRDefault="00A12F02" w:rsidP="00A12F02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бюджетной системы Российской Федерации </w:t>
      </w:r>
    </w:p>
    <w:p w:rsidR="00A12F02" w:rsidRDefault="00A12F02" w:rsidP="00A12F02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AF30FE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AF30F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AF30FE">
        <w:rPr>
          <w:rFonts w:ascii="Times New Roman" w:hAnsi="Times New Roman"/>
          <w:b/>
        </w:rPr>
        <w:t xml:space="preserve"> годов</w:t>
      </w:r>
    </w:p>
    <w:p w:rsidR="00A12F02" w:rsidRPr="00A12F02" w:rsidRDefault="00A12F02" w:rsidP="00A12F02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269"/>
        <w:gridCol w:w="3544"/>
        <w:gridCol w:w="1559"/>
        <w:gridCol w:w="1559"/>
        <w:gridCol w:w="1418"/>
      </w:tblGrid>
      <w:tr w:rsidR="00C539C3" w:rsidRPr="00A12F02" w:rsidTr="00C539C3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3"/>
            <w:bookmarkEnd w:id="1"/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C539C3" w:rsidRPr="00A12F02" w:rsidTr="00C539C3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02" w:rsidRPr="00A12F02" w:rsidRDefault="00A12F02" w:rsidP="00A12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C539C3" w:rsidRPr="00A12F02" w:rsidTr="00C539C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539C3" w:rsidRPr="00A12F02" w:rsidTr="00C539C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2" w:rsidRPr="00A12F02" w:rsidRDefault="00A12F02" w:rsidP="00A12F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sz w:val="20"/>
                <w:szCs w:val="20"/>
              </w:rPr>
              <w:t>2 438 430 431,98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2" w:rsidRPr="00A12F02" w:rsidRDefault="00A12F02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sz w:val="20"/>
                <w:szCs w:val="20"/>
              </w:rPr>
              <w:t>1 918 360 234,53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2" w:rsidRPr="00A12F02" w:rsidRDefault="00A12F02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sz w:val="20"/>
                <w:szCs w:val="20"/>
              </w:rPr>
              <w:t>109 736 388,11</w:t>
            </w:r>
          </w:p>
        </w:tc>
      </w:tr>
      <w:tr w:rsidR="00C539C3" w:rsidRPr="00A12F02" w:rsidTr="00C539C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2 438 430 431,98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1 918 360 234,53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109 736 388,11</w:t>
            </w:r>
          </w:p>
        </w:tc>
      </w:tr>
      <w:tr w:rsidR="00C539C3" w:rsidRPr="00A12F02" w:rsidTr="00C539C3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2 438 425 431,98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1 918 360 234,53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109 736 388,11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C539C3" w:rsidRPr="00A12F02" w:rsidTr="00C539C3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C539C3" w:rsidRPr="00A12F02" w:rsidTr="00C539C3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2 215 305 422,23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1 871 779 134,53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69 155 088,11</w:t>
            </w:r>
          </w:p>
        </w:tc>
      </w:tr>
      <w:tr w:rsidR="00C539C3" w:rsidRPr="00A12F02" w:rsidTr="00C539C3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68 217 822,30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164 554 217,74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37 131 706,75</w:t>
            </w:r>
          </w:p>
        </w:tc>
      </w:tr>
      <w:tr w:rsidR="00C539C3" w:rsidRPr="00A12F02" w:rsidTr="00C539C3">
        <w:trPr>
          <w:trHeight w:val="19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68 217 822,30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164 554 217,74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37 131 706,75</w:t>
            </w:r>
          </w:p>
        </w:tc>
      </w:tr>
      <w:tr w:rsidR="00C539C3" w:rsidRPr="00A12F02" w:rsidTr="00C539C3">
        <w:trPr>
          <w:trHeight w:val="2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2 02 20 29 9 00 0 000 150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427 175 949,38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21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427 175 949,38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1 631 178 148,47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1 629 310 300,00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1 631 178 148,47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1 629 310 300,00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2 443 834,80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C539C3" w:rsidRPr="00A12F02" w:rsidTr="00C539C3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2 443 834,80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74 733 502,08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27 580 045,36</w:t>
            </w:r>
          </w:p>
        </w:tc>
      </w:tr>
      <w:tr w:rsidR="00C539C3" w:rsidRPr="00A12F02" w:rsidTr="00C539C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74 733 502,08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27 580 045,36</w:t>
            </w:r>
          </w:p>
        </w:tc>
      </w:tr>
      <w:tr w:rsidR="00C539C3" w:rsidRPr="00A12F02" w:rsidTr="00C539C3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173 915 509,75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173 915 509,75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2 02 49 99 9 13 0 000 150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173 915 509,75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539C3" w:rsidRPr="00A12F02" w:rsidTr="00C539C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C539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F02" w:rsidRPr="00A12F02" w:rsidRDefault="00A12F02" w:rsidP="00A12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F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12F02" w:rsidRDefault="00A12F02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C539C3" w:rsidRDefault="00C539C3" w:rsidP="00C539C3"/>
    <w:p w:rsidR="00D95A36" w:rsidRDefault="00D95A36" w:rsidP="00C539C3"/>
    <w:p w:rsidR="00D95A36" w:rsidRPr="00535B87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bookmarkStart w:id="2" w:name="_GoBack"/>
      <w:bookmarkEnd w:id="2"/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95A36" w:rsidRPr="00535B87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95A36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D95A36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D95A36" w:rsidRPr="00535B87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D95A36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D95A36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D95A36" w:rsidRDefault="00D95A36" w:rsidP="00D95A3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95A36" w:rsidRPr="00D95A36" w:rsidRDefault="00D95A36" w:rsidP="00D95A36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D95A36" w:rsidRPr="00D95A36" w:rsidRDefault="00D95A36" w:rsidP="00D95A3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D95A36" w:rsidRPr="00D95A36" w:rsidRDefault="00D95A36" w:rsidP="00D95A3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gramStart"/>
      <w:r w:rsidRPr="00D95A36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D95A36" w:rsidRPr="00D95A36" w:rsidRDefault="00D95A36" w:rsidP="00D95A3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D95A36" w:rsidRDefault="00D95A36" w:rsidP="00D95A3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и непрограммным направлениям деятельности), группам видов расходов, </w:t>
      </w:r>
    </w:p>
    <w:p w:rsidR="00D95A36" w:rsidRDefault="00D95A36" w:rsidP="00D95A3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разделам и подразделам классификации расходов бюджетов на 2024 год </w:t>
      </w:r>
    </w:p>
    <w:p w:rsidR="00F66E52" w:rsidRDefault="00D95A36" w:rsidP="00D95A3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и на плановый период 2025  и 2026 годов </w:t>
      </w:r>
    </w:p>
    <w:p w:rsidR="00D95A36" w:rsidRPr="00D95A36" w:rsidRDefault="00D95A36" w:rsidP="00D95A36">
      <w:pPr>
        <w:spacing w:after="0" w:line="240" w:lineRule="auto"/>
        <w:ind w:right="-1"/>
        <w:jc w:val="center"/>
        <w:rPr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567"/>
        <w:gridCol w:w="283"/>
        <w:gridCol w:w="284"/>
        <w:gridCol w:w="1559"/>
        <w:gridCol w:w="1559"/>
        <w:gridCol w:w="1418"/>
      </w:tblGrid>
      <w:tr w:rsidR="00D95A36" w:rsidRPr="00F66E52" w:rsidTr="00D95A36">
        <w:trPr>
          <w:trHeight w:val="32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E52" w:rsidRPr="00F66E52" w:rsidRDefault="00F66E52" w:rsidP="00F66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52" w:rsidRPr="00F66E52" w:rsidRDefault="00F66E52" w:rsidP="00F66E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95A36" w:rsidRPr="00F66E52" w:rsidTr="00D95A3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2 895 850 717,82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2 261 818 969,41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457 084 586,53</w:t>
            </w:r>
          </w:p>
        </w:tc>
      </w:tr>
      <w:tr w:rsidR="00D95A36" w:rsidRPr="00F66E52" w:rsidTr="00D95A36">
        <w:trPr>
          <w:trHeight w:val="14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529 451,73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D95A36" w:rsidRPr="00F66E52" w:rsidTr="00D95A36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D95A36" w:rsidRPr="00F66E52" w:rsidTr="00D95A36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293 163 527,35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351 986 340,59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195 853 345,88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203 819 884,20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153 245 186,75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150 757 922,06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D95A36">
        <w:trPr>
          <w:trHeight w:val="6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5A36" w:rsidRPr="00F66E52" w:rsidTr="00D95A36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схем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56.4.01.03090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21 227 207,42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19 600 000,00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5A36" w:rsidRPr="00F66E52" w:rsidTr="00D95A36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13 738 419,09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13 738 419,09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D95A36" w:rsidRPr="00F66E52" w:rsidTr="00EE36F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13 738 419,09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D95A36" w:rsidRPr="00F66E52" w:rsidTr="00D95A3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1 138 788,33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1 138 788,33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EE36F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1 138 788,33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EE36F0">
        <w:trPr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95A36" w:rsidRPr="00F66E52" w:rsidTr="00EE36F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95A36" w:rsidRPr="00F66E52" w:rsidTr="00EE36F0">
        <w:trPr>
          <w:trHeight w:val="11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D95A36" w:rsidRPr="00F66E52" w:rsidTr="00EE36F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D95A36" w:rsidRPr="00F66E52" w:rsidTr="00EE36F0">
        <w:trPr>
          <w:trHeight w:val="6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53 166 560,01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48 300 854,86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43 300 000,00</w:t>
            </w:r>
          </w:p>
        </w:tc>
      </w:tr>
      <w:tr w:rsidR="00D95A36" w:rsidRPr="00F66E52" w:rsidTr="00EE36F0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26 535 929,70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27 000 854,86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26 535 929,70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27 000 854,86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26 535 929,70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27 000 854,86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D95A36" w:rsidRPr="00F66E52" w:rsidTr="00B32450">
        <w:trPr>
          <w:trHeight w:val="10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5 262 265,20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5 262 265,20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5 262 265,20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20 742 049,32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20 742 049,32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20 742 049,32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D95A36" w:rsidRPr="00F66E52" w:rsidTr="00D95A3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2 515 944,92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D95A36" w:rsidRPr="00F66E52" w:rsidTr="00B32450">
        <w:trPr>
          <w:trHeight w:val="8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B32450">
        <w:trPr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B32450">
        <w:trPr>
          <w:trHeight w:val="6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97 943 502,84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60 034 378,65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62 547 968,82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1 599 135,85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B32450">
        <w:trPr>
          <w:trHeight w:val="1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1 599 135,85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1 599 135,85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B32450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27 791 960,61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27 791 960,61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27 791 960,61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D95A36" w:rsidRPr="00F66E52" w:rsidTr="00B32450">
        <w:trPr>
          <w:trHeight w:val="5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68 552 406,38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68 552 406,38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68 552 406,38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12 267 647,01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D95A36" w:rsidRPr="00F66E52" w:rsidTr="00B32450">
        <w:trPr>
          <w:trHeight w:val="8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8 823 096,01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8 823 096,01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D95A36" w:rsidRPr="00F66E52" w:rsidTr="00D95A3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8 823 096,01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D95A36" w:rsidRPr="00F66E52" w:rsidTr="00B32450">
        <w:trPr>
          <w:trHeight w:val="16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3 444 551,00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3 444 551,00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3 444 551,00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89 343 643,15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198 741 153,84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45 095 423,82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5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4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D95A36" w:rsidRPr="00F66E52" w:rsidTr="00D95A3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D95A36" w:rsidRPr="00F66E52" w:rsidTr="00B32450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D95A36" w:rsidRPr="00F66E52" w:rsidTr="00B32450">
        <w:trPr>
          <w:trHeight w:val="4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D95A36" w:rsidRPr="00F66E52" w:rsidTr="00B32450">
        <w:trPr>
          <w:trHeight w:val="10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D95A36" w:rsidRPr="00F66E52" w:rsidTr="00B32450">
        <w:trPr>
          <w:trHeight w:val="10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4 014 494,84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D95A36" w:rsidRPr="00F66E52" w:rsidTr="00B32450">
        <w:trPr>
          <w:trHeight w:val="4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2 514 494,84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B32450">
        <w:trPr>
          <w:trHeight w:val="6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2 514 494,84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2 514 494,84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5A36" w:rsidRPr="00F66E52" w:rsidTr="00D95A3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B3245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216 910 091,99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137 633 571,09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140 460 477,41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137 633 571,09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60 115 400,00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60 115 400,00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60 115 400,00</w:t>
            </w:r>
          </w:p>
        </w:tc>
      </w:tr>
      <w:tr w:rsidR="00D95A36" w:rsidRPr="00F66E52" w:rsidTr="00B32450">
        <w:trPr>
          <w:trHeight w:val="8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5A36" w:rsidRPr="00F66E52" w:rsidTr="00B32450">
        <w:trPr>
          <w:trHeight w:val="12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5A36" w:rsidRPr="00F66E52" w:rsidTr="00B32450">
        <w:trPr>
          <w:trHeight w:val="3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95A36" w:rsidRPr="00F66E52" w:rsidTr="00B32450">
        <w:trPr>
          <w:trHeight w:val="2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</w:tr>
      <w:tr w:rsidR="00D95A36" w:rsidRPr="00F66E52" w:rsidTr="00B32450">
        <w:trPr>
          <w:trHeight w:val="13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95A36" w:rsidRPr="00F66E52" w:rsidTr="00B32450">
        <w:trPr>
          <w:trHeight w:val="4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79 995 077,41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77 168 171,09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77 168 171,09</w:t>
            </w:r>
          </w:p>
        </w:tc>
      </w:tr>
      <w:tr w:rsidR="00D95A36" w:rsidRPr="00F66E52" w:rsidTr="00B32450">
        <w:trPr>
          <w:trHeight w:val="4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76 769 051,09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75 552 671,09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75 552 671,09</w:t>
            </w:r>
          </w:p>
        </w:tc>
      </w:tr>
      <w:tr w:rsidR="00D95A36" w:rsidRPr="00F66E52" w:rsidTr="00B32450">
        <w:trPr>
          <w:trHeight w:val="1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30 063 329,57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30 063 329,57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76 449 614,58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76 449 614,58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11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58.7.01.00730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36 980 174,58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36 980 174,58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36 980 174,58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8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39 469 440,00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39 469 440,00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39 469 440,00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10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D95A36" w:rsidRPr="00F66E52" w:rsidTr="00B3245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</w:tr>
      <w:tr w:rsidR="00D95A36" w:rsidRPr="00F66E52" w:rsidTr="00B32450">
        <w:trPr>
          <w:trHeight w:val="12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D95A36" w:rsidRPr="00F66E52" w:rsidTr="00B32450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D95A36" w:rsidRPr="00F66E52" w:rsidTr="00B32450">
        <w:trPr>
          <w:trHeight w:val="13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1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1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D95A36" w:rsidRPr="00F66E52" w:rsidTr="00B32450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18 208 230,14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18 208 230,14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D95A36" w:rsidRPr="00F66E52" w:rsidTr="00B32450">
        <w:trPr>
          <w:trHeight w:val="3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18 208 230,14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D95A36" w:rsidRPr="00F66E52" w:rsidTr="00B32450">
        <w:trPr>
          <w:trHeight w:val="10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D95A36" w:rsidRPr="00F66E52" w:rsidTr="00B32450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D95A36" w:rsidRPr="00F66E52" w:rsidTr="00B32450">
        <w:trPr>
          <w:trHeight w:val="17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tabs>
                <w:tab w:val="left" w:pos="14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2 280 134 046,33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1 674 646 259,48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74 600 000,00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2 257 667 157,33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1 664 646 259,48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D95A36" w:rsidRPr="00F66E52" w:rsidTr="00B32450">
        <w:trPr>
          <w:trHeight w:val="5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2 257 667 157,33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1 664 646 259,48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D95A36" w:rsidRPr="00F66E52" w:rsidTr="00B32450">
        <w:trPr>
          <w:trHeight w:val="10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публично-правовой компании "Фонд развития территорий")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427 175 949,38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5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427 175 949,38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427 175 949,38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11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1 631 178 148,47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1 629 310 300,00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7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1 631 178 148,47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1 629 310 300,00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B3245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1 631 178 148,47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B324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1 629 310 300,00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199 313 059,48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D95A36" w:rsidRPr="00F66E52" w:rsidTr="00D716D2">
        <w:trPr>
          <w:trHeight w:val="6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199 313 059,48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199 313 059,48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12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19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4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17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65.2.00.00000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5A36" w:rsidRPr="00F66E52" w:rsidTr="00D716D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65.2.F2.00000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5A36" w:rsidRPr="00F66E52" w:rsidTr="00D716D2">
        <w:trPr>
          <w:trHeight w:val="1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4 443 336,00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D95A36" w:rsidRPr="00F66E52" w:rsidTr="00D716D2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D95A36" w:rsidRPr="00F66E52" w:rsidTr="00D716D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D95A36" w:rsidRPr="00F66E52" w:rsidTr="00D716D2">
        <w:trPr>
          <w:trHeight w:val="3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D95A36" w:rsidRPr="00F66E52" w:rsidTr="00D716D2">
        <w:trPr>
          <w:trHeight w:val="17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</w:tr>
      <w:tr w:rsidR="00D95A36" w:rsidRPr="00F66E52" w:rsidTr="00D716D2">
        <w:trPr>
          <w:trHeight w:val="1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D95A36" w:rsidRPr="00F66E52" w:rsidTr="00D716D2">
        <w:trPr>
          <w:trHeight w:val="5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D95A36" w:rsidRPr="00F66E52" w:rsidTr="00D716D2">
        <w:trPr>
          <w:trHeight w:val="5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D95A36" w:rsidRPr="00F66E52" w:rsidTr="00D716D2">
        <w:trPr>
          <w:trHeight w:val="11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2 755 186,80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1 755 186,80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1 755 186,80</w:t>
            </w:r>
          </w:p>
        </w:tc>
      </w:tr>
      <w:tr w:rsidR="00D95A36" w:rsidRPr="00F66E52" w:rsidTr="00D716D2">
        <w:trPr>
          <w:trHeight w:val="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D95A36" w:rsidRPr="00F66E52" w:rsidTr="00D716D2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D95A36" w:rsidRPr="00F66E52" w:rsidTr="00D716D2">
        <w:trPr>
          <w:trHeight w:val="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D95A36" w:rsidRPr="00F66E52" w:rsidTr="00D716D2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D95A36" w:rsidRPr="00F66E52" w:rsidTr="00D716D2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</w:tr>
      <w:tr w:rsidR="00D95A36" w:rsidRPr="00F66E52" w:rsidTr="00D716D2">
        <w:trPr>
          <w:trHeight w:val="6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</w:tr>
      <w:tr w:rsidR="00D95A36" w:rsidRPr="00F66E52" w:rsidTr="00D716D2">
        <w:trPr>
          <w:trHeight w:val="3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D95A36" w:rsidRPr="00F66E52" w:rsidTr="00D716D2">
        <w:trPr>
          <w:trHeight w:val="1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</w:tr>
      <w:tr w:rsidR="00D95A36" w:rsidRPr="00F66E52" w:rsidTr="00D716D2">
        <w:trPr>
          <w:trHeight w:val="10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</w:tr>
      <w:tr w:rsidR="00D95A36" w:rsidRPr="00F66E52" w:rsidTr="00D716D2">
        <w:trPr>
          <w:trHeight w:val="10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</w:tr>
      <w:tr w:rsidR="00D95A36" w:rsidRPr="00F66E52" w:rsidTr="00D716D2">
        <w:trPr>
          <w:trHeight w:val="10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</w:tr>
      <w:tr w:rsidR="00D95A36" w:rsidRPr="00F66E52" w:rsidTr="00D716D2">
        <w:trPr>
          <w:trHeight w:val="11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D95A36" w:rsidRPr="00F66E52" w:rsidTr="00D716D2">
        <w:trPr>
          <w:trHeight w:val="3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25 133 677,66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18 334 988,84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18 331 360,95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D716D2">
            <w:pPr>
              <w:tabs>
                <w:tab w:val="right" w:pos="361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  <w:r w:rsidR="00D716D2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25 133 677,66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18 334 988,84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18 331 360,95</w:t>
            </w:r>
          </w:p>
        </w:tc>
      </w:tr>
      <w:tr w:rsidR="00D95A36" w:rsidRPr="00F66E52" w:rsidTr="00D95A3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D95A36" w:rsidRPr="00F66E52" w:rsidTr="00D716D2">
        <w:trPr>
          <w:trHeight w:val="4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D95A36" w:rsidRPr="00F66E52" w:rsidTr="00D95A36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4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2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D95A36" w:rsidRPr="00F66E52" w:rsidTr="00D716D2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95A36" w:rsidRPr="00F66E52" w:rsidTr="00D716D2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3 760 854,96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3 760 664,96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3 760 664,96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D95A36" w:rsidRPr="00F66E52" w:rsidTr="00D716D2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D95A36" w:rsidRPr="00F66E52" w:rsidTr="00D716D2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3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5A36" w:rsidRPr="00F66E52" w:rsidTr="00D716D2">
        <w:trPr>
          <w:trHeight w:val="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D95A36" w:rsidRPr="00F66E52" w:rsidTr="00D716D2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D95A36" w:rsidRPr="00F66E52" w:rsidTr="00D716D2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729 320,00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729 320,00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D95A36" w:rsidRPr="00F66E52" w:rsidTr="00D95A3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D95A36" w:rsidRPr="00F66E52" w:rsidTr="00D95A3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D95A36" w:rsidRPr="00F66E52" w:rsidTr="00D716D2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52" w:rsidRPr="00F66E52" w:rsidRDefault="00F66E52" w:rsidP="00F66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D95A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52" w:rsidRPr="00F66E52" w:rsidRDefault="00F66E52" w:rsidP="00F6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E52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</w:tbl>
    <w:p w:rsidR="00C539C3" w:rsidRDefault="00C539C3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Default="00CA522C" w:rsidP="00CA522C"/>
    <w:p w:rsidR="00CA522C" w:rsidRPr="00535B87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CA522C" w:rsidRPr="00535B87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A522C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CA522C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CA522C" w:rsidRPr="00535B87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CA522C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CA522C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CA522C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CA522C" w:rsidRPr="00CA522C" w:rsidRDefault="00CA522C" w:rsidP="00CA522C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CA522C" w:rsidRPr="00595131" w:rsidRDefault="00CA522C" w:rsidP="00CA522C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CA522C" w:rsidRDefault="00CA522C" w:rsidP="00CA522C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годов</w:t>
      </w:r>
    </w:p>
    <w:p w:rsidR="00CA522C" w:rsidRPr="00CA522C" w:rsidRDefault="00CA522C" w:rsidP="00CA522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397"/>
        <w:gridCol w:w="425"/>
        <w:gridCol w:w="1559"/>
        <w:gridCol w:w="1559"/>
        <w:gridCol w:w="1418"/>
      </w:tblGrid>
      <w:tr w:rsidR="008212DC" w:rsidRPr="00CA522C" w:rsidTr="008212DC">
        <w:trPr>
          <w:trHeight w:val="28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2C" w:rsidRPr="00CA522C" w:rsidRDefault="00CA522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2 895 850 717,82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2 261 818 969,41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457 084 586,53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21 233 379,33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14 436 970,03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14 436 970,03</w:t>
            </w:r>
          </w:p>
        </w:tc>
      </w:tr>
      <w:tr w:rsidR="008212DC" w:rsidRPr="00CA522C" w:rsidTr="008212DC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8212DC" w:rsidRPr="00CA522C" w:rsidTr="008212DC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11 726 992,43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10 583 972,03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10 583 972,03</w:t>
            </w:r>
          </w:p>
        </w:tc>
      </w:tr>
      <w:tr w:rsidR="008212DC" w:rsidRPr="00CA522C" w:rsidTr="008212DC">
        <w:trPr>
          <w:trHeight w:val="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8212DC" w:rsidRPr="00CA522C" w:rsidTr="008212DC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8212DC" w:rsidRPr="00CA522C" w:rsidTr="008212DC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189 391 577,54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260 996 106,58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114 285 735,04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187 685 518,07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259 290 047,11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112 579 675,57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2 425 885 488,94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1 772 085 150,14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162 616 267,49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2 294 603 068,33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1 688 656 212,72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88 609 953,24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9 045 880,35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122 236 540,26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76 266 340,24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66 843 717,07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216 910 091,99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137 633 571,09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216 910 091,99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187 633 571,09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137 633 571,09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3 439 186,00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5 883 020,80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7 331 520,00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8212DC" w:rsidRPr="00CA522C" w:rsidTr="008212D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</w:tr>
      <w:tr w:rsidR="008212DC" w:rsidRPr="00CA522C" w:rsidTr="008212D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8212DC" w:rsidRPr="00CA522C" w:rsidTr="008212DC">
        <w:trPr>
          <w:trHeight w:val="4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2DC" w:rsidRPr="00CA522C" w:rsidTr="008212DC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2C" w:rsidRPr="00CA522C" w:rsidRDefault="00CA522C" w:rsidP="00CA52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8212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2C" w:rsidRPr="00CA522C" w:rsidRDefault="00CA522C" w:rsidP="00CA5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2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A522C" w:rsidRDefault="00CA522C" w:rsidP="008212DC"/>
    <w:p w:rsidR="008212DC" w:rsidRDefault="008212DC" w:rsidP="008212DC"/>
    <w:p w:rsidR="001B0EE3" w:rsidRPr="00535B87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1B0EE3" w:rsidRPr="00535B87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B0EE3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1B0EE3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1B0EE3" w:rsidRPr="00535B87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1B0EE3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1B0EE3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1B0EE3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1B0EE3" w:rsidRPr="001B0EE3" w:rsidRDefault="001B0EE3" w:rsidP="001B0EE3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1B0EE3" w:rsidRDefault="001B0EE3" w:rsidP="001B0EE3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1B0EE3" w:rsidRDefault="001B0EE3" w:rsidP="001B0EE3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1B0EE3" w:rsidRDefault="001B0EE3" w:rsidP="001B0EE3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D11637">
        <w:rPr>
          <w:rFonts w:ascii="Times New Roman" w:hAnsi="Times New Roman"/>
          <w:b/>
        </w:rPr>
        <w:t xml:space="preserve"> годов</w:t>
      </w:r>
    </w:p>
    <w:p w:rsidR="001B0EE3" w:rsidRPr="001B0EE3" w:rsidRDefault="001B0EE3" w:rsidP="001B0E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6"/>
        <w:gridCol w:w="425"/>
        <w:gridCol w:w="1134"/>
        <w:gridCol w:w="567"/>
        <w:gridCol w:w="1559"/>
        <w:gridCol w:w="1559"/>
        <w:gridCol w:w="1418"/>
      </w:tblGrid>
      <w:tr w:rsidR="008212DC" w:rsidRPr="008212DC" w:rsidTr="001B0EE3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12DC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8212DC" w:rsidRPr="008212DC" w:rsidTr="001B0EE3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8212DC" w:rsidRPr="008212DC" w:rsidTr="001B0EE3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212DC" w:rsidRPr="008212DC" w:rsidTr="001B0EE3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2 895 850 717,82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2 261 818 969,41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457 084 586,53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1B0EE3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31 239 432,61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14 034 868,88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14 034 868,88</w:t>
            </w:r>
          </w:p>
        </w:tc>
      </w:tr>
      <w:tr w:rsidR="008212DC" w:rsidRPr="008212DC" w:rsidTr="001B0EE3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8212DC" w:rsidRPr="008212DC" w:rsidTr="001B0EE3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59.4.01.03070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1B0EE3">
            <w:pPr>
              <w:spacing w:after="0" w:line="240" w:lineRule="auto"/>
              <w:ind w:left="3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8212DC" w:rsidRPr="008212DC" w:rsidTr="001B0EE3">
        <w:trPr>
          <w:trHeight w:val="3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60.4.01.00000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18 208 230,14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18 208 230,14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8212DC" w:rsidRPr="008212DC" w:rsidTr="001B0EE3">
        <w:trPr>
          <w:trHeight w:val="3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8212DC" w:rsidRPr="008212DC" w:rsidTr="00774AC4">
        <w:trPr>
          <w:trHeight w:val="3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8212DC" w:rsidRPr="008212DC" w:rsidTr="00774AC4">
        <w:trPr>
          <w:trHeight w:val="4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774AC4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4A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2 649 868 195,22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2 062 317 531,44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307 583 148,56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AC4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</w:t>
            </w: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18 400 381,33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11 603 972,03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11 603 972,03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4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774AC4">
        <w:trPr>
          <w:trHeight w:val="3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774AC4">
        <w:trPr>
          <w:trHeight w:val="4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11 246 992,43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8212DC" w:rsidRPr="008212DC" w:rsidTr="00774AC4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11 246 992,43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11 246 992,43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3 760 854,96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3 760 664,96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8212DC" w:rsidRPr="008212DC" w:rsidTr="00774AC4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  <w:p w:rsidR="00774AC4" w:rsidRPr="008212DC" w:rsidRDefault="00774AC4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74AC4" w:rsidRPr="008212DC" w:rsidRDefault="00774AC4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  <w:p w:rsidR="00774AC4" w:rsidRPr="008212DC" w:rsidRDefault="00774AC4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74AC4" w:rsidRPr="008212DC" w:rsidRDefault="00774AC4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774AC4" w:rsidRPr="008212DC" w:rsidRDefault="00774AC4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8212DC" w:rsidRPr="008212DC" w:rsidTr="00774AC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189 391 577,54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260 996 106,58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74A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114 285 735,04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187 685 518,07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259 290 047,11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74A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112 579 675,57</w:t>
            </w:r>
          </w:p>
        </w:tc>
      </w:tr>
      <w:tr w:rsidR="008212DC" w:rsidRPr="008212DC" w:rsidTr="001B0EE3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187 685 518,07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259 290 047,11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74A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112 579 675,57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110 211 149,85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67 534 378,65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70 047 968,82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97 943 502,84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60 034 378,65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62 547 968,82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56.4.06.01910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1 599 135,85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56.4.06.01910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1 599 135,85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56.4.06.02690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27 791 960,61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56.4.06.02690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27 791 960,61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8212DC" w:rsidRPr="008212DC" w:rsidTr="00774AC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56.4.06.02700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68 552 406,38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56.4.06.02700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68 552 406,38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12 267 647,01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56.4.07.02920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8 823 096,01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56.4.07.02920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8 823 096,01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8212DC" w:rsidRPr="008212DC" w:rsidTr="001B0EE3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3 444 551,00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3 444 551,00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74AC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8212DC" w:rsidRPr="008212DC" w:rsidTr="00732027">
        <w:trPr>
          <w:trHeight w:val="10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56.7.03.S4200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56.7.03.S4200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77 474 368,22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191 755 668,46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8212DC" w:rsidRPr="008212DC" w:rsidTr="0073202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51.4.01.00910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8212DC" w:rsidRPr="008212DC" w:rsidTr="00732027">
        <w:trPr>
          <w:trHeight w:val="4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2 425 885 488,94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1 772 085 150,14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162 616 267,49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2 294 603 068,33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1 688 656 212,72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88 609 953,24</w:t>
            </w:r>
          </w:p>
        </w:tc>
      </w:tr>
      <w:tr w:rsidR="008212DC" w:rsidRPr="008212DC" w:rsidTr="001B0EE3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8212DC" w:rsidRPr="008212DC" w:rsidTr="001B0EE3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2 280 134 046,33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1 674 646 259,48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2 257 667 157,33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1 664 646 259,48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8212DC" w:rsidRPr="008212DC" w:rsidTr="0073202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61.2.F3.00000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2 257 667 157,33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1 664 646 259,48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публично-правовой компании "Фонд развития территорий")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427 175 949,38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427 175 949,38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1 631 178 148,47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1 629 310 300,00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1 631 178 148,47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732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1 629 310 300,00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199 313 059,48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199 313 059,48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9 045 880,35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</w:tr>
      <w:tr w:rsidR="008212DC" w:rsidRPr="008212DC" w:rsidTr="001B0EE3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6 383 283,17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2 368 788,33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8212DC" w:rsidRPr="008212DC" w:rsidTr="0073202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212DC" w:rsidRPr="008212DC" w:rsidTr="00732027">
        <w:trPr>
          <w:trHeight w:val="4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схем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1 138 788,33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1 138 788,33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1 138 788,33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4 014 494,84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4 014 494,84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2 514 494,84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2 514 494,84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122 236 540,26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76 266 340,24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66 843 717,07</w:t>
            </w:r>
          </w:p>
        </w:tc>
      </w:tr>
      <w:tr w:rsidR="008212DC" w:rsidRPr="008212DC" w:rsidTr="00732027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84 625 704,11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74 186 340,24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64 763 717,07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76 770 924,02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69 700 854,86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64 700 000,00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20 088 419,09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18 100 000,00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13 738 419,09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13 738 419,09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53 166 560,01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48 300 854,86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43 300 000,00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26 535 929,70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27 000 854,86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26 535 929,70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27 000 854,86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5 262 265,20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5 262 265,20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20 742 049,32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20 742 049,32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8212DC" w:rsidRPr="008212DC" w:rsidTr="0073202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2 515 944,92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1 215 944,92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7 854 780,09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104 780,09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8212DC" w:rsidRPr="008212DC" w:rsidTr="00732027">
        <w:trPr>
          <w:trHeight w:val="1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</w:t>
            </w: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65.2.00.00000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212DC" w:rsidRPr="008212DC" w:rsidTr="0073202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65.2.F2.00000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3 439 186,00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5 883 020,80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7 331 520,00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8212DC" w:rsidRPr="008212DC" w:rsidTr="0073202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8212DC" w:rsidRPr="008212DC" w:rsidTr="0073202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66.7.01.L4970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32027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732027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0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134 591 519,41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64 879 154,53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732027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134 591 519,41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134 591 519,41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134 591 519,41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66 698 429,27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8212DC" w:rsidRPr="008212DC" w:rsidTr="001B0EE3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36 610 889,85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34 791 615,11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34 791 615,11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33 952 995,11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33 291 615,11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33 291 615,11</w:t>
            </w:r>
          </w:p>
        </w:tc>
      </w:tr>
      <w:tr w:rsidR="008212DC" w:rsidRPr="008212DC" w:rsidTr="00732027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10 703 937,88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10 042 557,88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10 042 557,88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67 893 090,14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67 893 090,14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28 423 650,14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28 423 650,14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39 469 440,00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39 469 440,00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732027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20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732027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</w:tr>
      <w:tr w:rsidR="008212DC" w:rsidRPr="008212DC" w:rsidTr="00732027"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212DC" w:rsidRPr="008212DC" w:rsidTr="0073202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212DC" w:rsidRPr="008212DC" w:rsidTr="001B0EE3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8212DC" w:rsidRPr="008212DC" w:rsidTr="00732027">
        <w:trPr>
          <w:trHeight w:val="5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732027" w:rsidRDefault="008212DC" w:rsidP="00821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20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40 791 509,00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31 227 352,98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732027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027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40 791 509,00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40 791 509,00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8212DC" w:rsidRPr="008212DC" w:rsidTr="001B0EE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40 791 509,00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32 234 984,56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8212DC" w:rsidRPr="008212DC" w:rsidTr="0073202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8212DC" w:rsidRPr="008212DC" w:rsidTr="001B0EE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17 531 748,54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16 524 116,96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16 524 116,96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17 043 616,96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16 488 616,96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16 488 616,96</w:t>
            </w:r>
          </w:p>
        </w:tc>
      </w:tr>
      <w:tr w:rsidR="008212DC" w:rsidRPr="008212DC" w:rsidTr="001B0EE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3 341 554,10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2 786 554,10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2 786 554,10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452 631,58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3202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73202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58.7.01.00730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12DC" w:rsidRPr="008212DC" w:rsidTr="001B0EE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DC" w:rsidRPr="008212DC" w:rsidRDefault="008212DC" w:rsidP="0082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1B0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1B0EE3" w:rsidRDefault="008212DC" w:rsidP="008212DC">
            <w:pPr>
              <w:spacing w:after="0" w:line="240" w:lineRule="auto"/>
              <w:ind w:left="-80" w:right="-1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EE3">
              <w:rPr>
                <w:rFonts w:ascii="Times New Roman" w:hAnsi="Times New Roman"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DC" w:rsidRPr="008212DC" w:rsidRDefault="008212DC" w:rsidP="0082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8212DC" w:rsidRDefault="008212DC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732027" w:rsidRDefault="00732027" w:rsidP="00732027"/>
    <w:p w:rsidR="003D6F47" w:rsidRDefault="003D6F47" w:rsidP="003D6F47">
      <w:pPr>
        <w:pStyle w:val="a7"/>
        <w:jc w:val="right"/>
        <w:rPr>
          <w:sz w:val="22"/>
          <w:szCs w:val="22"/>
        </w:rPr>
      </w:pPr>
    </w:p>
    <w:p w:rsidR="003D6F47" w:rsidRPr="007E1720" w:rsidRDefault="003D6F47" w:rsidP="003D6F47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lastRenderedPageBreak/>
        <w:t>УТВЕРЖДЕНА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решением Совета депутатов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</w:t>
      </w: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городского поселения 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муниципального района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Ленинградской области</w:t>
      </w:r>
    </w:p>
    <w:p w:rsidR="003D6F47" w:rsidRPr="007E1720" w:rsidRDefault="003D6F47" w:rsidP="003D6F47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 </w:t>
      </w:r>
      <w:r>
        <w:rPr>
          <w:sz w:val="22"/>
          <w:szCs w:val="22"/>
        </w:rPr>
        <w:t>от 19.12.</w:t>
      </w:r>
      <w:r w:rsidRPr="007E1720">
        <w:rPr>
          <w:sz w:val="22"/>
          <w:szCs w:val="22"/>
        </w:rPr>
        <w:t>2023 г</w:t>
      </w:r>
      <w:r>
        <w:rPr>
          <w:sz w:val="22"/>
          <w:szCs w:val="22"/>
        </w:rPr>
        <w:t>.</w:t>
      </w:r>
      <w:r w:rsidRPr="007E172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231</w:t>
      </w:r>
    </w:p>
    <w:p w:rsidR="003D6F47" w:rsidRDefault="003D6F47" w:rsidP="003D6F4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3D6F47" w:rsidRPr="007E1720" w:rsidRDefault="003D6F47" w:rsidP="003D6F47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 (приложение 7) </w:t>
      </w:r>
    </w:p>
    <w:p w:rsidR="00732027" w:rsidRPr="006D71A2" w:rsidRDefault="00732027" w:rsidP="00732027">
      <w:pPr>
        <w:pStyle w:val="a7"/>
        <w:jc w:val="both"/>
        <w:rPr>
          <w:sz w:val="28"/>
          <w:szCs w:val="28"/>
        </w:rPr>
      </w:pPr>
    </w:p>
    <w:p w:rsidR="003D6F47" w:rsidRDefault="00732027" w:rsidP="00732027">
      <w:pPr>
        <w:pStyle w:val="a7"/>
        <w:jc w:val="center"/>
        <w:rPr>
          <w:b/>
          <w:bCs/>
          <w:sz w:val="26"/>
          <w:szCs w:val="26"/>
        </w:rPr>
      </w:pPr>
      <w:bookmarkStart w:id="3" w:name="Par31"/>
      <w:bookmarkEnd w:id="3"/>
      <w:r w:rsidRPr="003D6F47">
        <w:rPr>
          <w:b/>
          <w:bCs/>
          <w:sz w:val="26"/>
          <w:szCs w:val="26"/>
        </w:rPr>
        <w:t xml:space="preserve">Методика и расчет межбюджетных трансфертов, </w:t>
      </w:r>
    </w:p>
    <w:p w:rsidR="003D6F47" w:rsidRDefault="00732027" w:rsidP="00732027">
      <w:pPr>
        <w:pStyle w:val="a7"/>
        <w:jc w:val="center"/>
        <w:rPr>
          <w:b/>
          <w:bCs/>
          <w:sz w:val="26"/>
          <w:szCs w:val="26"/>
        </w:rPr>
      </w:pPr>
      <w:proofErr w:type="gramStart"/>
      <w:r w:rsidRPr="003D6F47">
        <w:rPr>
          <w:b/>
          <w:bCs/>
          <w:sz w:val="26"/>
          <w:szCs w:val="26"/>
        </w:rPr>
        <w:t>предоставляемых</w:t>
      </w:r>
      <w:proofErr w:type="gramEnd"/>
      <w:r w:rsidRPr="003D6F47">
        <w:rPr>
          <w:b/>
          <w:bCs/>
          <w:sz w:val="26"/>
          <w:szCs w:val="26"/>
        </w:rPr>
        <w:t xml:space="preserve"> из бюджета </w:t>
      </w:r>
      <w:proofErr w:type="spellStart"/>
      <w:r w:rsidRPr="003D6F47">
        <w:rPr>
          <w:b/>
          <w:bCs/>
          <w:sz w:val="26"/>
          <w:szCs w:val="26"/>
        </w:rPr>
        <w:t>Лужского</w:t>
      </w:r>
      <w:proofErr w:type="spellEnd"/>
      <w:r w:rsidRPr="003D6F47">
        <w:rPr>
          <w:b/>
          <w:bCs/>
          <w:sz w:val="26"/>
          <w:szCs w:val="26"/>
        </w:rPr>
        <w:t xml:space="preserve"> городского поселения </w:t>
      </w:r>
    </w:p>
    <w:p w:rsidR="003D6F47" w:rsidRDefault="00732027" w:rsidP="00732027">
      <w:pPr>
        <w:pStyle w:val="a7"/>
        <w:jc w:val="center"/>
        <w:rPr>
          <w:b/>
          <w:bCs/>
          <w:sz w:val="26"/>
          <w:szCs w:val="26"/>
        </w:rPr>
      </w:pPr>
      <w:proofErr w:type="spellStart"/>
      <w:r w:rsidRPr="003D6F47">
        <w:rPr>
          <w:b/>
          <w:bCs/>
          <w:sz w:val="26"/>
          <w:szCs w:val="26"/>
        </w:rPr>
        <w:t>Лужского</w:t>
      </w:r>
      <w:proofErr w:type="spellEnd"/>
      <w:r w:rsidRPr="003D6F47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3D6F47" w:rsidRDefault="00732027" w:rsidP="00732027">
      <w:pPr>
        <w:pStyle w:val="a7"/>
        <w:jc w:val="center"/>
        <w:rPr>
          <w:b/>
          <w:bCs/>
          <w:sz w:val="26"/>
          <w:szCs w:val="26"/>
        </w:rPr>
      </w:pPr>
      <w:r w:rsidRPr="003D6F47">
        <w:rPr>
          <w:b/>
          <w:bCs/>
          <w:sz w:val="26"/>
          <w:szCs w:val="26"/>
        </w:rPr>
        <w:t xml:space="preserve">в бюджет </w:t>
      </w:r>
      <w:proofErr w:type="spellStart"/>
      <w:r w:rsidRPr="003D6F47">
        <w:rPr>
          <w:b/>
          <w:bCs/>
          <w:sz w:val="26"/>
          <w:szCs w:val="26"/>
        </w:rPr>
        <w:t>Лужского</w:t>
      </w:r>
      <w:proofErr w:type="spellEnd"/>
      <w:r w:rsidRPr="003D6F47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3D6F47" w:rsidRDefault="00732027" w:rsidP="00732027">
      <w:pPr>
        <w:pStyle w:val="a7"/>
        <w:jc w:val="center"/>
        <w:rPr>
          <w:b/>
          <w:bCs/>
          <w:sz w:val="26"/>
          <w:szCs w:val="26"/>
        </w:rPr>
      </w:pPr>
      <w:r w:rsidRPr="003D6F47">
        <w:rPr>
          <w:b/>
          <w:bCs/>
          <w:sz w:val="26"/>
          <w:szCs w:val="26"/>
        </w:rPr>
        <w:t xml:space="preserve">на исполнение переданных полномочий по осуществлению </w:t>
      </w:r>
    </w:p>
    <w:p w:rsidR="00732027" w:rsidRPr="003D6F47" w:rsidRDefault="00732027" w:rsidP="00732027">
      <w:pPr>
        <w:pStyle w:val="a7"/>
        <w:jc w:val="center"/>
        <w:rPr>
          <w:b/>
          <w:bCs/>
          <w:sz w:val="26"/>
          <w:szCs w:val="26"/>
        </w:rPr>
      </w:pPr>
      <w:r w:rsidRPr="003D6F47">
        <w:rPr>
          <w:b/>
          <w:bCs/>
          <w:sz w:val="26"/>
          <w:szCs w:val="26"/>
        </w:rPr>
        <w:t xml:space="preserve">внешнего муниципального финансового контроля </w:t>
      </w:r>
    </w:p>
    <w:p w:rsidR="00732027" w:rsidRPr="003D6F47" w:rsidRDefault="00732027" w:rsidP="00732027">
      <w:pPr>
        <w:pStyle w:val="a7"/>
        <w:jc w:val="both"/>
        <w:rPr>
          <w:b/>
          <w:bCs/>
          <w:sz w:val="20"/>
          <w:szCs w:val="20"/>
        </w:rPr>
      </w:pPr>
    </w:p>
    <w:p w:rsidR="00732027" w:rsidRPr="006D71A2" w:rsidRDefault="00732027" w:rsidP="00732027">
      <w:pPr>
        <w:pStyle w:val="a7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732027" w:rsidRPr="003D6F47" w:rsidRDefault="00732027" w:rsidP="00732027">
      <w:pPr>
        <w:pStyle w:val="a7"/>
        <w:jc w:val="both"/>
        <w:rPr>
          <w:b/>
          <w:sz w:val="16"/>
          <w:szCs w:val="16"/>
        </w:rPr>
      </w:pP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</w:t>
      </w:r>
      <w:r>
        <w:rPr>
          <w:sz w:val="28"/>
          <w:szCs w:val="28"/>
        </w:rPr>
        <w:t>рации, Федеральным законом от 06.10.</w:t>
      </w:r>
      <w:r w:rsidRPr="006D71A2">
        <w:rPr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  <w:proofErr w:type="gramEnd"/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732027" w:rsidRPr="003D6F47" w:rsidRDefault="00732027" w:rsidP="00732027">
      <w:pPr>
        <w:pStyle w:val="a7"/>
        <w:jc w:val="both"/>
        <w:rPr>
          <w:sz w:val="16"/>
          <w:szCs w:val="16"/>
        </w:rPr>
      </w:pPr>
    </w:p>
    <w:p w:rsidR="00732027" w:rsidRPr="006D71A2" w:rsidRDefault="00732027" w:rsidP="00732027">
      <w:pPr>
        <w:pStyle w:val="a7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732027" w:rsidRPr="003D6F47" w:rsidRDefault="00732027" w:rsidP="00732027">
      <w:pPr>
        <w:pStyle w:val="a7"/>
        <w:jc w:val="both"/>
        <w:rPr>
          <w:b/>
          <w:sz w:val="16"/>
          <w:szCs w:val="16"/>
        </w:rPr>
      </w:pP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 следующие положения (далее соглашение):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;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-целевое назначение иных межбюджетных трансфертов;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-порядок и сроки перечисления иных межбюджетных трансфертов;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-порядок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-ответственность сторон за нарушение условий соглашения;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-иные условия, определяемые по соглашению сторон.</w:t>
      </w:r>
    </w:p>
    <w:p w:rsidR="00732027" w:rsidRPr="0046027A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027A">
        <w:rPr>
          <w:sz w:val="28"/>
          <w:szCs w:val="28"/>
        </w:rPr>
        <w:t xml:space="preserve">Объем межбюджетных трансфертов утверждается Советом депутатов </w:t>
      </w:r>
      <w:proofErr w:type="spellStart"/>
      <w:r w:rsidRPr="0046027A">
        <w:rPr>
          <w:sz w:val="28"/>
          <w:szCs w:val="28"/>
        </w:rPr>
        <w:t>Лужского</w:t>
      </w:r>
      <w:proofErr w:type="spellEnd"/>
      <w:r w:rsidRPr="0046027A">
        <w:rPr>
          <w:sz w:val="28"/>
          <w:szCs w:val="28"/>
        </w:rPr>
        <w:t xml:space="preserve"> городского поселения в соответствии с решением о бюджете </w:t>
      </w:r>
      <w:proofErr w:type="spellStart"/>
      <w:r w:rsidRPr="0046027A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proofErr w:type="spellEnd"/>
      <w:r w:rsidRPr="0046027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6027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46027A">
        <w:rPr>
          <w:sz w:val="28"/>
          <w:szCs w:val="28"/>
        </w:rPr>
        <w:t xml:space="preserve"> на очередной финансовый год и плановый период.</w:t>
      </w:r>
    </w:p>
    <w:p w:rsidR="00732027" w:rsidRDefault="00732027" w:rsidP="00732027">
      <w:pPr>
        <w:pStyle w:val="a7"/>
        <w:jc w:val="center"/>
        <w:rPr>
          <w:b/>
          <w:sz w:val="28"/>
          <w:szCs w:val="28"/>
        </w:rPr>
      </w:pPr>
    </w:p>
    <w:p w:rsidR="00732027" w:rsidRDefault="00732027" w:rsidP="0073202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732027" w:rsidRPr="003D6F47" w:rsidRDefault="00732027" w:rsidP="00732027">
      <w:pPr>
        <w:pStyle w:val="a7"/>
        <w:jc w:val="center"/>
        <w:rPr>
          <w:sz w:val="16"/>
          <w:szCs w:val="16"/>
        </w:rPr>
      </w:pPr>
    </w:p>
    <w:p w:rsidR="00732027" w:rsidRDefault="00732027" w:rsidP="00732027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B62A9E">
        <w:rPr>
          <w:bCs/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732027" w:rsidRDefault="00732027" w:rsidP="00732027">
      <w:pPr>
        <w:pStyle w:val="a7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валюте Российской Федерации.</w:t>
      </w:r>
    </w:p>
    <w:p w:rsidR="00732027" w:rsidRDefault="00732027" w:rsidP="0073202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732027" w:rsidRDefault="00732027" w:rsidP="0073202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Н=(ФОТ+М)</w:t>
      </w:r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Start"/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/100,</w:t>
      </w:r>
    </w:p>
    <w:p w:rsidR="00732027" w:rsidRDefault="00732027" w:rsidP="0073202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2027" w:rsidRDefault="00732027" w:rsidP="00732027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732027" w:rsidRDefault="00732027" w:rsidP="00732027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732027" w:rsidRDefault="00732027" w:rsidP="00732027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10%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ФОТ);</w:t>
      </w:r>
    </w:p>
    <w:p w:rsidR="00732027" w:rsidRDefault="00732027" w:rsidP="00732027">
      <w:pPr>
        <w:pStyle w:val="a7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 в процентах.</w:t>
      </w:r>
    </w:p>
    <w:p w:rsidR="00732027" w:rsidRPr="003D6F47" w:rsidRDefault="00732027" w:rsidP="00732027">
      <w:pPr>
        <w:pStyle w:val="a7"/>
        <w:jc w:val="both"/>
        <w:rPr>
          <w:sz w:val="16"/>
          <w:szCs w:val="16"/>
        </w:rPr>
      </w:pPr>
    </w:p>
    <w:p w:rsidR="00732027" w:rsidRPr="006D71A2" w:rsidRDefault="00732027" w:rsidP="0073202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732027" w:rsidRPr="006D71A2" w:rsidRDefault="00732027" w:rsidP="00732027">
      <w:pPr>
        <w:pStyle w:val="a7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732027" w:rsidRPr="003D6F47" w:rsidRDefault="00732027" w:rsidP="00732027">
      <w:pPr>
        <w:pStyle w:val="a7"/>
        <w:jc w:val="both"/>
        <w:rPr>
          <w:b/>
          <w:sz w:val="16"/>
          <w:szCs w:val="16"/>
        </w:rPr>
      </w:pP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на текущий финансовый год, по согласованию сторон.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</w:t>
      </w:r>
      <w:r w:rsidRPr="006D71A2">
        <w:rPr>
          <w:sz w:val="28"/>
          <w:szCs w:val="28"/>
        </w:rPr>
        <w:lastRenderedPageBreak/>
        <w:t>проверку отчета в течение пяти рабочих дней после его получения.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732027" w:rsidRPr="006D71A2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732027" w:rsidRDefault="00732027" w:rsidP="00732027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над объемом межбюджетных трансфертов, оставшимся до конца текущего финансового года, сокращение производится на объем межбюджетных трансфертов, </w:t>
      </w:r>
      <w:r>
        <w:rPr>
          <w:sz w:val="28"/>
          <w:szCs w:val="28"/>
        </w:rPr>
        <w:t>оставшийся</w:t>
      </w:r>
      <w:r w:rsidRPr="006D71A2">
        <w:rPr>
          <w:sz w:val="28"/>
          <w:szCs w:val="28"/>
        </w:rPr>
        <w:t xml:space="preserve"> до конца текущего финансового года.</w:t>
      </w:r>
      <w:proofErr w:type="gramEnd"/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Default="003D6F47" w:rsidP="00732027">
      <w:pPr>
        <w:pStyle w:val="a7"/>
        <w:ind w:firstLine="709"/>
        <w:jc w:val="both"/>
        <w:rPr>
          <w:sz w:val="28"/>
          <w:szCs w:val="28"/>
        </w:rPr>
      </w:pPr>
    </w:p>
    <w:p w:rsidR="003D6F47" w:rsidRPr="007E1720" w:rsidRDefault="003D6F47" w:rsidP="003D6F47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lastRenderedPageBreak/>
        <w:t>УТВЕРЖДЕНА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решением Совета депутатов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</w:t>
      </w: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городского поселения 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муниципального района</w:t>
      </w:r>
    </w:p>
    <w:p w:rsidR="003D6F47" w:rsidRPr="007E1720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Ленинградской области</w:t>
      </w:r>
    </w:p>
    <w:p w:rsidR="003D6F47" w:rsidRPr="007E1720" w:rsidRDefault="003D6F47" w:rsidP="003D6F47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 </w:t>
      </w:r>
      <w:r>
        <w:rPr>
          <w:sz w:val="22"/>
          <w:szCs w:val="22"/>
        </w:rPr>
        <w:t>от 19.12.</w:t>
      </w:r>
      <w:r w:rsidRPr="007E1720">
        <w:rPr>
          <w:sz w:val="22"/>
          <w:szCs w:val="22"/>
        </w:rPr>
        <w:t>2023 г</w:t>
      </w:r>
      <w:r>
        <w:rPr>
          <w:sz w:val="22"/>
          <w:szCs w:val="22"/>
        </w:rPr>
        <w:t>.</w:t>
      </w:r>
      <w:r w:rsidRPr="007E172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231</w:t>
      </w:r>
    </w:p>
    <w:p w:rsidR="003D6F47" w:rsidRDefault="003D6F47" w:rsidP="003D6F4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3D6F47" w:rsidRPr="007E1720" w:rsidRDefault="003D6F47" w:rsidP="003D6F47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 (приложение </w:t>
      </w:r>
      <w:r>
        <w:rPr>
          <w:sz w:val="22"/>
          <w:szCs w:val="22"/>
        </w:rPr>
        <w:t>8</w:t>
      </w:r>
      <w:r w:rsidRPr="007E1720">
        <w:rPr>
          <w:sz w:val="22"/>
          <w:szCs w:val="22"/>
        </w:rPr>
        <w:t xml:space="preserve">) </w:t>
      </w:r>
    </w:p>
    <w:p w:rsidR="003D6F47" w:rsidRPr="003D6F47" w:rsidRDefault="003D6F47" w:rsidP="003D6F47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3D6F47">
        <w:rPr>
          <w:rFonts w:ascii="Times New Roman" w:hAnsi="Times New Roman"/>
        </w:rPr>
        <w:t xml:space="preserve"> </w:t>
      </w:r>
    </w:p>
    <w:p w:rsidR="003D6F47" w:rsidRPr="003D6F47" w:rsidRDefault="003D6F47" w:rsidP="003D6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6F47">
        <w:rPr>
          <w:rFonts w:ascii="Times New Roman" w:hAnsi="Times New Roman"/>
          <w:b/>
          <w:sz w:val="26"/>
          <w:szCs w:val="26"/>
        </w:rPr>
        <w:t xml:space="preserve">Программа муниципальных внутренних заимствований </w:t>
      </w:r>
    </w:p>
    <w:p w:rsidR="003D6F47" w:rsidRDefault="003D6F47" w:rsidP="003D6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3D6F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3D6F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</w:p>
    <w:p w:rsidR="003D6F47" w:rsidRPr="003D6F47" w:rsidRDefault="003D6F47" w:rsidP="003D6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3D6F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3D6F47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</w:t>
      </w:r>
    </w:p>
    <w:p w:rsidR="003D6F47" w:rsidRPr="003D6F47" w:rsidRDefault="003D6F47" w:rsidP="003D6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6F47">
        <w:rPr>
          <w:rFonts w:ascii="Times New Roman" w:hAnsi="Times New Roman"/>
          <w:b/>
          <w:sz w:val="26"/>
          <w:szCs w:val="26"/>
        </w:rPr>
        <w:t xml:space="preserve"> </w:t>
      </w:r>
      <w:r w:rsidRPr="003D6F47">
        <w:rPr>
          <w:rFonts w:ascii="Times New Roman" w:hAnsi="Times New Roman"/>
          <w:b/>
          <w:bCs/>
          <w:sz w:val="26"/>
          <w:szCs w:val="26"/>
        </w:rPr>
        <w:t>на 2024 год и на плановый период 2025 и 2026 годов</w:t>
      </w:r>
    </w:p>
    <w:p w:rsidR="003D6F47" w:rsidRPr="003D6F47" w:rsidRDefault="003D6F47" w:rsidP="003D6F4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D6F47" w:rsidRPr="003D6F47" w:rsidRDefault="003D6F47" w:rsidP="003D6F47">
      <w:pPr>
        <w:spacing w:after="0" w:line="240" w:lineRule="auto"/>
        <w:jc w:val="right"/>
        <w:rPr>
          <w:rFonts w:ascii="Times New Roman" w:hAnsi="Times New Roman"/>
        </w:rPr>
      </w:pPr>
      <w:r w:rsidRPr="003D6F47">
        <w:rPr>
          <w:rFonts w:ascii="Times New Roman" w:hAnsi="Times New Roman"/>
        </w:rPr>
        <w:t>(рублей)</w:t>
      </w:r>
    </w:p>
    <w:tbl>
      <w:tblPr>
        <w:tblpPr w:leftFromText="180" w:rightFromText="180" w:vertAnchor="text" w:horzAnchor="page" w:tblpX="1142" w:tblpY="222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959"/>
        <w:gridCol w:w="851"/>
        <w:gridCol w:w="1417"/>
        <w:gridCol w:w="851"/>
        <w:gridCol w:w="850"/>
        <w:gridCol w:w="1026"/>
        <w:gridCol w:w="850"/>
        <w:gridCol w:w="851"/>
        <w:gridCol w:w="850"/>
      </w:tblGrid>
      <w:tr w:rsidR="003D6F47" w:rsidRPr="00B47648" w:rsidTr="003D6F47">
        <w:trPr>
          <w:trHeight w:val="269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</w:tr>
      <w:tr w:rsidR="003D6F47" w:rsidRPr="00B47648" w:rsidTr="003D6F47">
        <w:trPr>
          <w:trHeight w:val="698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 xml:space="preserve">объем привлечения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объем погашения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B4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объем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объем погашения</w:t>
            </w:r>
          </w:p>
        </w:tc>
      </w:tr>
      <w:tr w:rsidR="003D6F47" w:rsidRPr="00B47648" w:rsidTr="003D6F47">
        <w:trPr>
          <w:trHeight w:val="40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right="-75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Внутренний долг - 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5 438 096,00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D6F47" w:rsidRPr="00B47648" w:rsidTr="003D6F47">
        <w:trPr>
          <w:trHeight w:val="127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5 438 096,00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D6F47" w:rsidRPr="00B47648" w:rsidTr="003D6F47">
        <w:trPr>
          <w:trHeight w:val="982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right="-7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- на частичное погашение дефицита местного бюджета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5 438 096,00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7" w:rsidRPr="00B47648" w:rsidRDefault="003D6F47" w:rsidP="003D6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3D6F47" w:rsidRDefault="003D6F47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Pr="007E1720" w:rsidRDefault="00B47648" w:rsidP="00B47648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lastRenderedPageBreak/>
        <w:t>УТВЕРЖДЕН</w:t>
      </w:r>
      <w:r>
        <w:rPr>
          <w:sz w:val="22"/>
          <w:szCs w:val="22"/>
        </w:rPr>
        <w:t>Ы</w:t>
      </w:r>
    </w:p>
    <w:p w:rsidR="00B47648" w:rsidRPr="007E1720" w:rsidRDefault="00B47648" w:rsidP="00B47648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решением Совета депутатов</w:t>
      </w:r>
    </w:p>
    <w:p w:rsidR="00B47648" w:rsidRPr="007E1720" w:rsidRDefault="00B47648" w:rsidP="00B47648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</w:t>
      </w: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городского поселения </w:t>
      </w:r>
    </w:p>
    <w:p w:rsidR="00B47648" w:rsidRPr="007E1720" w:rsidRDefault="00B47648" w:rsidP="00B47648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муниципального района</w:t>
      </w:r>
    </w:p>
    <w:p w:rsidR="00B47648" w:rsidRPr="007E1720" w:rsidRDefault="00B47648" w:rsidP="00B47648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Ленинградской области</w:t>
      </w:r>
    </w:p>
    <w:p w:rsidR="00B47648" w:rsidRPr="007E1720" w:rsidRDefault="00B47648" w:rsidP="00B47648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 </w:t>
      </w:r>
      <w:r>
        <w:rPr>
          <w:sz w:val="22"/>
          <w:szCs w:val="22"/>
        </w:rPr>
        <w:t>от 19.12.</w:t>
      </w:r>
      <w:r w:rsidRPr="007E1720">
        <w:rPr>
          <w:sz w:val="22"/>
          <w:szCs w:val="22"/>
        </w:rPr>
        <w:t>2023 г</w:t>
      </w:r>
      <w:r>
        <w:rPr>
          <w:sz w:val="22"/>
          <w:szCs w:val="22"/>
        </w:rPr>
        <w:t>.</w:t>
      </w:r>
      <w:r w:rsidRPr="007E172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231</w:t>
      </w:r>
    </w:p>
    <w:p w:rsidR="00B47648" w:rsidRDefault="00B47648" w:rsidP="00B4764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16.04.2024 № 257)</w:t>
      </w:r>
    </w:p>
    <w:p w:rsidR="00B47648" w:rsidRPr="007E1720" w:rsidRDefault="00B47648" w:rsidP="00B47648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 (приложение </w:t>
      </w:r>
      <w:r>
        <w:rPr>
          <w:sz w:val="22"/>
          <w:szCs w:val="22"/>
        </w:rPr>
        <w:t>9</w:t>
      </w:r>
      <w:r w:rsidRPr="007E1720">
        <w:rPr>
          <w:sz w:val="22"/>
          <w:szCs w:val="22"/>
        </w:rPr>
        <w:t xml:space="preserve">) </w:t>
      </w: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B47648" w:rsidRPr="00B2770C" w:rsidRDefault="00B47648" w:rsidP="00B47648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B47648" w:rsidRDefault="00B47648" w:rsidP="00B47648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городского поселения </w:t>
      </w:r>
    </w:p>
    <w:p w:rsidR="00B47648" w:rsidRPr="00B2770C" w:rsidRDefault="00B47648" w:rsidP="00B47648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B47648" w:rsidRPr="007E1720" w:rsidRDefault="00B47648" w:rsidP="00B47648">
      <w:pPr>
        <w:spacing w:after="0" w:line="240" w:lineRule="auto"/>
        <w:jc w:val="center"/>
        <w:rPr>
          <w:rFonts w:ascii="Times New Roman" w:hAnsi="Times New Roman"/>
        </w:rPr>
      </w:pPr>
      <w:r w:rsidRPr="00B2770C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B2770C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B2770C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B2770C">
        <w:rPr>
          <w:rFonts w:ascii="Times New Roman" w:hAnsi="Times New Roman"/>
          <w:b/>
        </w:rPr>
        <w:t xml:space="preserve"> годов</w:t>
      </w:r>
    </w:p>
    <w:p w:rsidR="00B47648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25"/>
        <w:gridCol w:w="3260"/>
        <w:gridCol w:w="1560"/>
        <w:gridCol w:w="1275"/>
        <w:gridCol w:w="1418"/>
      </w:tblGrid>
      <w:tr w:rsidR="00B47648" w:rsidRPr="00B47648" w:rsidTr="004D4830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бюджетной </w:t>
            </w: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B47648" w:rsidRPr="00B47648" w:rsidTr="004D4830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7648" w:rsidRPr="00B47648" w:rsidTr="004D4830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B47648" w:rsidRPr="00B47648" w:rsidTr="004D483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47648" w:rsidRPr="00B47648" w:rsidTr="004D483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120 070 427,84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1 407 676,54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1 400 811,31</w:t>
            </w:r>
          </w:p>
        </w:tc>
      </w:tr>
      <w:tr w:rsidR="00B47648" w:rsidRPr="00B47648" w:rsidTr="004D4830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120 070 427,84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1 407 676,54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1 400 811,31</w:t>
            </w:r>
          </w:p>
        </w:tc>
      </w:tr>
      <w:tr w:rsidR="00B47648" w:rsidRPr="00B47648" w:rsidTr="004D4830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-5 438 096,00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47648" w:rsidRPr="00B47648" w:rsidTr="004D4830">
        <w:trPr>
          <w:trHeight w:val="9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-5 438 096,00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47648" w:rsidRPr="00B47648" w:rsidTr="004D4830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01 03 01 00 13 0000 810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-5 438 096,00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47648" w:rsidRPr="00B47648" w:rsidTr="004D4830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sz w:val="20"/>
                <w:szCs w:val="20"/>
              </w:rPr>
              <w:t>125 508 523,84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1 407 676,54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7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1 400 811,31</w:t>
            </w:r>
          </w:p>
        </w:tc>
      </w:tr>
      <w:tr w:rsidR="00B47648" w:rsidRPr="00B47648" w:rsidTr="004D4830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48" w:rsidRPr="00B47648" w:rsidRDefault="00B47648" w:rsidP="00B47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648" w:rsidRPr="003D6F47" w:rsidRDefault="00B47648" w:rsidP="003D6F47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sectPr w:rsidR="00B47648" w:rsidRPr="003D6F47" w:rsidSect="00D95A36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E5" w:rsidRDefault="004276E5" w:rsidP="00D95A36">
      <w:pPr>
        <w:spacing w:after="0" w:line="240" w:lineRule="auto"/>
      </w:pPr>
      <w:r>
        <w:separator/>
      </w:r>
    </w:p>
  </w:endnote>
  <w:endnote w:type="continuationSeparator" w:id="0">
    <w:p w:rsidR="004276E5" w:rsidRDefault="004276E5" w:rsidP="00D9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E5" w:rsidRDefault="004276E5" w:rsidP="00D95A36">
      <w:pPr>
        <w:spacing w:after="0" w:line="240" w:lineRule="auto"/>
      </w:pPr>
      <w:r>
        <w:separator/>
      </w:r>
    </w:p>
  </w:footnote>
  <w:footnote w:type="continuationSeparator" w:id="0">
    <w:p w:rsidR="004276E5" w:rsidRDefault="004276E5" w:rsidP="00D9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E6F"/>
    <w:multiLevelType w:val="hybridMultilevel"/>
    <w:tmpl w:val="0E32E912"/>
    <w:lvl w:ilvl="0" w:tplc="2F9AAA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420D4"/>
    <w:multiLevelType w:val="hybridMultilevel"/>
    <w:tmpl w:val="881C1A40"/>
    <w:lvl w:ilvl="0" w:tplc="DA50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3D"/>
    <w:rsid w:val="00126822"/>
    <w:rsid w:val="001B0EE3"/>
    <w:rsid w:val="00237AD4"/>
    <w:rsid w:val="003D6F47"/>
    <w:rsid w:val="004276E5"/>
    <w:rsid w:val="004D4830"/>
    <w:rsid w:val="00551B68"/>
    <w:rsid w:val="005775ED"/>
    <w:rsid w:val="00670E53"/>
    <w:rsid w:val="00732027"/>
    <w:rsid w:val="00774AC4"/>
    <w:rsid w:val="00786F15"/>
    <w:rsid w:val="008212DC"/>
    <w:rsid w:val="00A12F02"/>
    <w:rsid w:val="00A818BC"/>
    <w:rsid w:val="00B32450"/>
    <w:rsid w:val="00B47648"/>
    <w:rsid w:val="00C539C3"/>
    <w:rsid w:val="00CA522C"/>
    <w:rsid w:val="00CB3D8E"/>
    <w:rsid w:val="00D4073D"/>
    <w:rsid w:val="00D716D2"/>
    <w:rsid w:val="00D95A36"/>
    <w:rsid w:val="00EE36F0"/>
    <w:rsid w:val="00F66E52"/>
    <w:rsid w:val="00F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4073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4073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407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07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A3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A3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4073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4073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407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07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A3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A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46</Pages>
  <Words>16749</Words>
  <Characters>95470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cp:lastPrinted>2024-04-16T12:42:00Z</cp:lastPrinted>
  <dcterms:created xsi:type="dcterms:W3CDTF">2024-04-11T08:46:00Z</dcterms:created>
  <dcterms:modified xsi:type="dcterms:W3CDTF">2024-04-16T12:48:00Z</dcterms:modified>
</cp:coreProperties>
</file>