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788A0F98" wp14:editId="638542D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C9E" w:rsidRPr="00E24E2B" w:rsidRDefault="008B5C9E" w:rsidP="008B5C9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B5C9E" w:rsidRPr="00C2381C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B5C9E" w:rsidRDefault="008B5C9E" w:rsidP="008B5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B5C9E" w:rsidRDefault="008B5C9E" w:rsidP="008B5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мая 2023 года       №  205</w:t>
      </w:r>
    </w:p>
    <w:p w:rsidR="008B5C9E" w:rsidRDefault="008B5C9E" w:rsidP="008B5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B5C9E" w:rsidRDefault="008B5C9E" w:rsidP="008B5C9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8B5C9E" w:rsidRPr="002306D6" w:rsidRDefault="008B5C9E" w:rsidP="008B5C9E">
      <w:pPr>
        <w:tabs>
          <w:tab w:val="left" w:pos="-7655"/>
          <w:tab w:val="left" w:pos="0"/>
        </w:tabs>
        <w:spacing w:after="0" w:line="240" w:lineRule="auto"/>
        <w:ind w:left="851" w:right="4251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11903" wp14:editId="02893AF8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w:t>Об утверждении Порядка учета предложений по проекту Устава муниципального образования Лужское городское поселение Лужского муниципального района Ленинградской области и участия граждан в его обсуждении</w:t>
      </w:r>
    </w:p>
    <w:p w:rsidR="008B5C9E" w:rsidRPr="008B5C9E" w:rsidRDefault="008B5C9E" w:rsidP="008B5C9E">
      <w:pPr>
        <w:spacing w:after="0" w:line="240" w:lineRule="auto"/>
        <w:jc w:val="both"/>
        <w:rPr>
          <w:rFonts w:ascii="Times New Roman" w:eastAsiaTheme="minorHAnsi" w:hAnsi="Times New Roman"/>
          <w:noProof/>
          <w:sz w:val="20"/>
          <w:szCs w:val="20"/>
          <w:lang w:eastAsia="en-US"/>
        </w:rPr>
      </w:pPr>
    </w:p>
    <w:p w:rsidR="00377A38" w:rsidRPr="00377A38" w:rsidRDefault="00377A38" w:rsidP="00377A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7A38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нормами действующего законодательства, изменениями, внесёнными в Федеральный закон от 06 октября 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A38">
        <w:rPr>
          <w:rFonts w:ascii="Times New Roman" w:hAnsi="Times New Roman"/>
          <w:sz w:val="28"/>
          <w:szCs w:val="28"/>
        </w:rPr>
        <w:t>г. № 131-ФЗ «Об общих принципах местного самоуправления в Российской Федерации», Областной закон Ленинградской области от 11 февраля 2015 г</w:t>
      </w:r>
      <w:r>
        <w:rPr>
          <w:rFonts w:ascii="Times New Roman" w:hAnsi="Times New Roman"/>
          <w:sz w:val="28"/>
          <w:szCs w:val="28"/>
        </w:rPr>
        <w:t>.</w:t>
      </w:r>
      <w:r w:rsidRPr="00377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377A38">
        <w:rPr>
          <w:rFonts w:ascii="Times New Roman" w:hAnsi="Times New Roman"/>
          <w:sz w:val="28"/>
          <w:szCs w:val="28"/>
        </w:rPr>
        <w:t xml:space="preserve"> 1-оз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77A38">
        <w:rPr>
          <w:rFonts w:ascii="Times New Roman" w:hAnsi="Times New Roman"/>
          <w:sz w:val="28"/>
          <w:szCs w:val="28"/>
        </w:rPr>
        <w:t>"Об особенностях формирования органов местного самоуправления муниципальных образований Ленинградской области" и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>С</w:t>
      </w:r>
      <w:r w:rsidRPr="00377A38">
        <w:rPr>
          <w:rFonts w:ascii="Times New Roman" w:hAnsi="Times New Roman"/>
          <w:sz w:val="28"/>
          <w:szCs w:val="28"/>
        </w:rPr>
        <w:t xml:space="preserve">овет депутатов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A38">
        <w:rPr>
          <w:rFonts w:ascii="Times New Roman" w:hAnsi="Times New Roman"/>
          <w:b/>
          <w:sz w:val="28"/>
          <w:szCs w:val="28"/>
        </w:rPr>
        <w:t>РЕШИЛ:</w:t>
      </w:r>
    </w:p>
    <w:p w:rsidR="00377A38" w:rsidRPr="00377A38" w:rsidRDefault="00377A38" w:rsidP="00377A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77A38" w:rsidRPr="00377A38" w:rsidRDefault="00377A38" w:rsidP="00377A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77A38">
        <w:rPr>
          <w:rFonts w:ascii="Times New Roman" w:hAnsi="Times New Roman"/>
          <w:sz w:val="28"/>
          <w:szCs w:val="28"/>
        </w:rPr>
        <w:t xml:space="preserve">Утвердить Порядок учета предложений по проекту Устава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участия граждан в его обсуждении (приложение 1).</w:t>
      </w:r>
    </w:p>
    <w:p w:rsidR="00377A38" w:rsidRPr="00377A38" w:rsidRDefault="00377A38" w:rsidP="00377A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77A38">
        <w:rPr>
          <w:rFonts w:ascii="Times New Roman" w:hAnsi="Times New Roman"/>
          <w:sz w:val="28"/>
          <w:szCs w:val="28"/>
        </w:rPr>
        <w:t xml:space="preserve">Утвердить состав рабочей группы по работе с предложениями граждан по проекту Устава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согласно приложению 2 к настоящему решению.</w:t>
      </w:r>
    </w:p>
    <w:p w:rsidR="00377A38" w:rsidRPr="00377A38" w:rsidRDefault="00377A38" w:rsidP="00377A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77A38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proofErr w:type="gramStart"/>
      <w:r w:rsidRPr="00377A38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377A38">
        <w:rPr>
          <w:rFonts w:ascii="Times New Roman" w:hAnsi="Times New Roman"/>
          <w:sz w:val="28"/>
          <w:szCs w:val="28"/>
        </w:rPr>
        <w:t xml:space="preserve"> правда» и разместить на официальном сайте администрации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в сети Интернет http://www.</w:t>
      </w:r>
      <w:r w:rsidRPr="00377A38">
        <w:rPr>
          <w:rFonts w:ascii="Times New Roman" w:hAnsi="Times New Roman"/>
          <w:sz w:val="28"/>
          <w:szCs w:val="28"/>
          <w:lang w:val="en-US"/>
        </w:rPr>
        <w:t>luga</w:t>
      </w:r>
      <w:r w:rsidRPr="00377A38">
        <w:rPr>
          <w:rFonts w:ascii="Times New Roman" w:hAnsi="Times New Roman"/>
          <w:sz w:val="28"/>
          <w:szCs w:val="28"/>
        </w:rPr>
        <w:t>.</w:t>
      </w:r>
      <w:proofErr w:type="spellStart"/>
      <w:r w:rsidRPr="00377A38"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77A38">
        <w:rPr>
          <w:rFonts w:ascii="Times New Roman" w:hAnsi="Times New Roman"/>
          <w:sz w:val="28"/>
          <w:szCs w:val="28"/>
        </w:rPr>
        <w:t xml:space="preserve"> </w:t>
      </w:r>
    </w:p>
    <w:p w:rsidR="00377A38" w:rsidRPr="00377A38" w:rsidRDefault="00377A38" w:rsidP="00377A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77A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8B5C9E" w:rsidRPr="00CC292B" w:rsidRDefault="008B5C9E" w:rsidP="008B5C9E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/>
    <w:p w:rsidR="008B5C9E" w:rsidRDefault="008B5C9E" w:rsidP="008B5C9E"/>
    <w:p w:rsidR="008B5C9E" w:rsidRDefault="008B5C9E" w:rsidP="008B5C9E"/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38" w:rsidRDefault="00377A38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38" w:rsidRDefault="00377A38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A38" w:rsidRDefault="00377A38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члены рабочей группы, администрация ЛМР, ред. газ.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B5C9E" w:rsidRDefault="008B5C9E" w:rsidP="008B5C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правда», прокуратура</w:t>
      </w:r>
    </w:p>
    <w:p w:rsidR="0099312C" w:rsidRDefault="00A43030"/>
    <w:p w:rsidR="008B5C9E" w:rsidRPr="0037553B" w:rsidRDefault="008B5C9E" w:rsidP="008B5C9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43030" w:rsidRPr="00377A38" w:rsidRDefault="00A43030" w:rsidP="00A43030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>УТВЕРЖДЕН</w:t>
      </w:r>
    </w:p>
    <w:p w:rsidR="00A43030" w:rsidRPr="00377A38" w:rsidRDefault="00A43030" w:rsidP="00A43030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>решением Совета депутатов</w:t>
      </w:r>
    </w:p>
    <w:p w:rsidR="00A43030" w:rsidRPr="00377A38" w:rsidRDefault="00A43030" w:rsidP="00A43030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proofErr w:type="spellStart"/>
      <w:r w:rsidRPr="00377A38">
        <w:rPr>
          <w:sz w:val="28"/>
          <w:szCs w:val="28"/>
        </w:rPr>
        <w:t>Лужского</w:t>
      </w:r>
      <w:proofErr w:type="spellEnd"/>
      <w:r w:rsidRPr="00377A38">
        <w:rPr>
          <w:sz w:val="28"/>
          <w:szCs w:val="28"/>
        </w:rPr>
        <w:t xml:space="preserve"> городского поселения</w:t>
      </w:r>
    </w:p>
    <w:p w:rsidR="00A43030" w:rsidRPr="00377A38" w:rsidRDefault="00A43030" w:rsidP="00A43030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 xml:space="preserve">от 23.05.2023 </w:t>
      </w:r>
      <w:r>
        <w:rPr>
          <w:sz w:val="28"/>
          <w:szCs w:val="28"/>
        </w:rPr>
        <w:t xml:space="preserve">г. </w:t>
      </w:r>
      <w:r w:rsidRPr="00377A38">
        <w:rPr>
          <w:sz w:val="28"/>
          <w:szCs w:val="28"/>
        </w:rPr>
        <w:t>№ 205</w:t>
      </w:r>
    </w:p>
    <w:p w:rsidR="00A43030" w:rsidRPr="00377A38" w:rsidRDefault="00A43030" w:rsidP="00A43030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bookmarkStart w:id="0" w:name="_GoBack"/>
      <w:bookmarkEnd w:id="0"/>
      <w:r w:rsidRPr="00377A38">
        <w:rPr>
          <w:sz w:val="28"/>
          <w:szCs w:val="28"/>
        </w:rPr>
        <w:t>)</w:t>
      </w:r>
    </w:p>
    <w:p w:rsidR="00377A38" w:rsidRPr="0037553B" w:rsidRDefault="00377A38" w:rsidP="00377A38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377A38" w:rsidRDefault="00377A38" w:rsidP="00377A3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553B">
        <w:rPr>
          <w:rFonts w:ascii="Times New Roman" w:hAnsi="Times New Roman" w:cs="Times New Roman"/>
          <w:sz w:val="28"/>
          <w:szCs w:val="28"/>
        </w:rPr>
        <w:t>ПОРЯДОК</w:t>
      </w:r>
    </w:p>
    <w:p w:rsidR="00377A38" w:rsidRPr="00377A38" w:rsidRDefault="00377A38" w:rsidP="00377A38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77A3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Устава </w:t>
      </w:r>
      <w:r w:rsidRPr="00377A3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377A38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и участия граждан в его обсуждении</w:t>
      </w:r>
      <w:r w:rsidRPr="00377A38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377A38" w:rsidRPr="00C364FE" w:rsidRDefault="00377A38" w:rsidP="00377A3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A38" w:rsidRPr="00377A38" w:rsidRDefault="00377A38" w:rsidP="00377A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1. Проект Устава муниципального образования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городское  поселение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- проект Устава) подлежит официальному опубликованию не </w:t>
      </w:r>
      <w:proofErr w:type="gramStart"/>
      <w:r w:rsidRPr="00377A38">
        <w:rPr>
          <w:rFonts w:ascii="Times New Roman" w:hAnsi="Times New Roman"/>
          <w:sz w:val="28"/>
          <w:szCs w:val="28"/>
        </w:rPr>
        <w:t>позднее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 чем за 30 дней до дня рассмотрения указанного проекта на заседании </w:t>
      </w:r>
      <w:r>
        <w:rPr>
          <w:rFonts w:ascii="Times New Roman" w:hAnsi="Times New Roman"/>
          <w:sz w:val="28"/>
          <w:szCs w:val="28"/>
        </w:rPr>
        <w:t>С</w:t>
      </w:r>
      <w:r w:rsidRPr="00377A38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Совета депутатов) с одновременным опубликованием настоящего Порядка.</w:t>
      </w:r>
    </w:p>
    <w:p w:rsidR="00377A38" w:rsidRPr="00377A38" w:rsidRDefault="00377A38" w:rsidP="00377A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2.  Граждане, проживающие на территории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обладающие избирательным правом, вправе принять участие в обсуждении проекта Устава путем внесения предложений к указанному проекту. </w:t>
      </w:r>
    </w:p>
    <w:p w:rsidR="00377A38" w:rsidRPr="00377A38" w:rsidRDefault="00377A38" w:rsidP="00377A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3. Предложения по проекту Устава принимаются Управлением по обеспечению </w:t>
      </w:r>
      <w:proofErr w:type="gramStart"/>
      <w:r w:rsidRPr="00377A38">
        <w:rPr>
          <w:rFonts w:ascii="Times New Roman" w:hAnsi="Times New Roman"/>
          <w:sz w:val="28"/>
          <w:szCs w:val="28"/>
        </w:rPr>
        <w:t xml:space="preserve">деятельности Совета депутатов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 в течение 30 дней со дня опубликования проекта Устава и настоящего Порядка. В предложениях должны быть указаны фамилия, имя, отчество, адрес места жительства и личная подпись гражданина (граждан).</w:t>
      </w:r>
      <w:r w:rsidRPr="00377A38">
        <w:rPr>
          <w:rFonts w:ascii="Times New Roman" w:hAnsi="Times New Roman"/>
          <w:sz w:val="28"/>
          <w:szCs w:val="28"/>
        </w:rPr>
        <w:tab/>
      </w:r>
    </w:p>
    <w:p w:rsidR="00377A38" w:rsidRPr="00377A38" w:rsidRDefault="00377A38" w:rsidP="00377A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>Предложения по проекту Устава вносятся в форме конкретно сформулированных положений (норм) Устава с соблюдением требований законодательной техники либо в форме обращений (писем) с изложением сути вносимого предложения.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Предложения по проекту </w:t>
      </w:r>
      <w:r w:rsidRPr="00377A38">
        <w:rPr>
          <w:rStyle w:val="FontStyle11"/>
          <w:rFonts w:eastAsia="SimSun"/>
          <w:sz w:val="28"/>
          <w:szCs w:val="28"/>
        </w:rPr>
        <w:t xml:space="preserve">Устава муниципального образования </w:t>
      </w:r>
      <w:proofErr w:type="spellStart"/>
      <w:r w:rsidRPr="00377A38">
        <w:rPr>
          <w:rStyle w:val="FontStyle11"/>
          <w:rFonts w:eastAsia="SimSun"/>
          <w:sz w:val="28"/>
          <w:szCs w:val="28"/>
        </w:rPr>
        <w:t>Лужское</w:t>
      </w:r>
      <w:proofErr w:type="spellEnd"/>
      <w:r w:rsidRPr="00377A38">
        <w:rPr>
          <w:rStyle w:val="FontStyle11"/>
          <w:rFonts w:eastAsia="SimSun"/>
          <w:sz w:val="28"/>
          <w:szCs w:val="28"/>
        </w:rPr>
        <w:t xml:space="preserve"> городское поселение </w:t>
      </w:r>
      <w:proofErr w:type="spellStart"/>
      <w:r w:rsidRPr="00377A38">
        <w:rPr>
          <w:rStyle w:val="FontStyle11"/>
          <w:rFonts w:eastAsia="SimSun"/>
          <w:sz w:val="28"/>
          <w:szCs w:val="28"/>
        </w:rPr>
        <w:t>Лужского</w:t>
      </w:r>
      <w:proofErr w:type="spellEnd"/>
      <w:r w:rsidRPr="00377A38">
        <w:rPr>
          <w:rStyle w:val="FontStyle11"/>
          <w:rFonts w:eastAsia="SimSun"/>
          <w:sz w:val="28"/>
          <w:szCs w:val="28"/>
        </w:rPr>
        <w:t xml:space="preserve"> муниципального района Ленинградской области</w:t>
      </w:r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направляются в письменной форме почтовой корреспонденцией по адресу: 188230, Ленинградская область   г. Луга, пр. Кирова, дом 73, </w:t>
      </w:r>
      <w:proofErr w:type="spellStart"/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101, либо по адресу электронной почты </w:t>
      </w:r>
      <w:hyperlink r:id="rId7" w:history="1"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sovetlgp</w:t>
        </w:r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adm</w:t>
        </w:r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luga</w:t>
        </w:r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Pr="00377A38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 </w:t>
      </w:r>
      <w:r w:rsidRPr="00377A38">
        <w:rPr>
          <w:rStyle w:val="FontStyle11"/>
          <w:rFonts w:eastAsia="SimSun"/>
          <w:sz w:val="28"/>
          <w:szCs w:val="28"/>
        </w:rPr>
        <w:t xml:space="preserve">Управление по обеспечению </w:t>
      </w:r>
      <w:proofErr w:type="gramStart"/>
      <w:r w:rsidRPr="00377A38">
        <w:rPr>
          <w:rStyle w:val="FontStyle11"/>
          <w:rFonts w:eastAsia="SimSun"/>
          <w:sz w:val="28"/>
          <w:szCs w:val="28"/>
        </w:rPr>
        <w:t xml:space="preserve">деятельности </w:t>
      </w:r>
      <w:r w:rsidRPr="00377A38">
        <w:rPr>
          <w:rStyle w:val="FontStyle11"/>
          <w:sz w:val="28"/>
          <w:szCs w:val="28"/>
        </w:rPr>
        <w:t>Совета</w:t>
      </w:r>
      <w:r w:rsidRPr="00377A38">
        <w:rPr>
          <w:rStyle w:val="FontStyle11"/>
          <w:rFonts w:eastAsia="SimSun"/>
          <w:sz w:val="28"/>
          <w:szCs w:val="28"/>
        </w:rPr>
        <w:t xml:space="preserve"> депутатов </w:t>
      </w:r>
      <w:proofErr w:type="spellStart"/>
      <w:r w:rsidRPr="00377A38">
        <w:rPr>
          <w:rStyle w:val="FontStyle11"/>
          <w:rFonts w:eastAsia="SimSun"/>
          <w:sz w:val="28"/>
          <w:szCs w:val="28"/>
        </w:rPr>
        <w:t>Лужского</w:t>
      </w:r>
      <w:proofErr w:type="spellEnd"/>
      <w:r w:rsidRPr="00377A38">
        <w:rPr>
          <w:rStyle w:val="FontStyle11"/>
          <w:rFonts w:eastAsia="SimSun"/>
          <w:sz w:val="28"/>
          <w:szCs w:val="28"/>
        </w:rPr>
        <w:t xml:space="preserve"> городского поселения  </w:t>
      </w:r>
      <w:proofErr w:type="spellStart"/>
      <w:r w:rsidRPr="00377A38">
        <w:rPr>
          <w:rStyle w:val="FontStyle11"/>
          <w:rFonts w:eastAsia="SimSun"/>
          <w:sz w:val="28"/>
          <w:szCs w:val="28"/>
        </w:rPr>
        <w:t>Лужского</w:t>
      </w:r>
      <w:proofErr w:type="spellEnd"/>
      <w:r w:rsidRPr="00377A38">
        <w:rPr>
          <w:rStyle w:val="FontStyle11"/>
          <w:rFonts w:eastAsia="SimSun"/>
          <w:sz w:val="28"/>
          <w:szCs w:val="28"/>
        </w:rPr>
        <w:t xml:space="preserve"> муниципального района</w:t>
      </w:r>
      <w:proofErr w:type="gramEnd"/>
      <w:r w:rsidRPr="00377A38">
        <w:rPr>
          <w:rStyle w:val="FontStyle11"/>
          <w:rFonts w:eastAsia="SimSun"/>
          <w:sz w:val="28"/>
          <w:szCs w:val="28"/>
        </w:rPr>
        <w:t xml:space="preserve"> </w:t>
      </w:r>
      <w:r w:rsidRPr="00377A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регистрации. 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Устные предложения по проекту Устава, внесенные при обсуждении проекта на собраниях по месту жительства (работы) или в ходе публичных слушаний, учитываются организаторами собраний (публичных слушаний) и в течение трех дней передаются в Управление по обеспечению </w:t>
      </w:r>
      <w:proofErr w:type="gramStart"/>
      <w:r w:rsidRPr="00377A38">
        <w:rPr>
          <w:rFonts w:ascii="Times New Roman" w:hAnsi="Times New Roman"/>
          <w:sz w:val="28"/>
          <w:szCs w:val="28"/>
        </w:rPr>
        <w:t xml:space="preserve">деятельности Совета депутатов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377A38">
        <w:rPr>
          <w:rFonts w:ascii="Times New Roman" w:hAnsi="Times New Roman"/>
          <w:sz w:val="28"/>
          <w:szCs w:val="28"/>
        </w:rPr>
        <w:t>.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Учет поступивших предложений, их обобщение, юридическую экспертизу и подготовку заключения осуществляет Управление по обеспечению </w:t>
      </w:r>
      <w:proofErr w:type="gramStart"/>
      <w:r w:rsidRPr="00377A38">
        <w:rPr>
          <w:rFonts w:ascii="Times New Roman" w:hAnsi="Times New Roman"/>
          <w:sz w:val="28"/>
          <w:szCs w:val="28"/>
        </w:rPr>
        <w:lastRenderedPageBreak/>
        <w:t xml:space="preserve">деятельности Совета депутатов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. Для этих целей могут привлекаться соответствующие специалисты, создается рабочая группа. 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 xml:space="preserve">Реестр поступивших предложений по проекту Устава, систематизированный (сгруппированный) по разделам, статьям, пунктам и подпунктам решения, представляется Управлением по обеспечению </w:t>
      </w:r>
      <w:proofErr w:type="gramStart"/>
      <w:r w:rsidRPr="00377A38">
        <w:rPr>
          <w:rFonts w:ascii="Times New Roman" w:hAnsi="Times New Roman"/>
          <w:sz w:val="28"/>
          <w:szCs w:val="28"/>
        </w:rPr>
        <w:t xml:space="preserve">деятельности Совета депутатов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377A3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77A3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377A38">
        <w:rPr>
          <w:rFonts w:ascii="Times New Roman" w:hAnsi="Times New Roman"/>
          <w:sz w:val="28"/>
          <w:szCs w:val="28"/>
        </w:rPr>
        <w:t xml:space="preserve"> в Совет депутатов не позднее, чем за пять дней до дня рассмотрения вопроса о принятии Устава.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>Рассмотрение поступивших предложений и принятие решений о внесении изменений и дополнений (поправок) в проект Устава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значения.</w:t>
      </w:r>
    </w:p>
    <w:p w:rsidR="00377A38" w:rsidRPr="00377A38" w:rsidRDefault="00377A38" w:rsidP="00377A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7A38">
        <w:rPr>
          <w:rFonts w:ascii="Times New Roman" w:hAnsi="Times New Roman"/>
          <w:sz w:val="28"/>
          <w:szCs w:val="28"/>
        </w:rPr>
        <w:t>Решение о внесении поправок в проект Устава считается принятым, если за него проголосовало квалифицированное большинство в две трети от установленного числа депутатов Совета депутатов.</w:t>
      </w: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377A38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</w:p>
    <w:p w:rsidR="00377A38" w:rsidRDefault="00377A38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6"/>
          <w:szCs w:val="26"/>
        </w:rPr>
      </w:pPr>
    </w:p>
    <w:p w:rsidR="008B5C9E" w:rsidRPr="00377A38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>УТВЕРЖДЕН</w:t>
      </w:r>
    </w:p>
    <w:p w:rsidR="008B5C9E" w:rsidRPr="00377A38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>решением Совета депутатов</w:t>
      </w:r>
    </w:p>
    <w:p w:rsidR="008B5C9E" w:rsidRPr="00377A38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proofErr w:type="spellStart"/>
      <w:r w:rsidRPr="00377A38">
        <w:rPr>
          <w:sz w:val="28"/>
          <w:szCs w:val="28"/>
        </w:rPr>
        <w:t>Лужского</w:t>
      </w:r>
      <w:proofErr w:type="spellEnd"/>
      <w:r w:rsidRPr="00377A38">
        <w:rPr>
          <w:sz w:val="28"/>
          <w:szCs w:val="28"/>
        </w:rPr>
        <w:t xml:space="preserve"> городского поселения</w:t>
      </w:r>
    </w:p>
    <w:p w:rsidR="008B5C9E" w:rsidRPr="00377A38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 xml:space="preserve">от 23.05.2023 </w:t>
      </w:r>
      <w:r w:rsidR="00377A38">
        <w:rPr>
          <w:sz w:val="28"/>
          <w:szCs w:val="28"/>
        </w:rPr>
        <w:t xml:space="preserve">г. </w:t>
      </w:r>
      <w:r w:rsidRPr="00377A38">
        <w:rPr>
          <w:sz w:val="28"/>
          <w:szCs w:val="28"/>
        </w:rPr>
        <w:t>№ 205</w:t>
      </w:r>
    </w:p>
    <w:p w:rsidR="008B5C9E" w:rsidRPr="00377A38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  <w:r w:rsidRPr="00377A38">
        <w:rPr>
          <w:sz w:val="28"/>
          <w:szCs w:val="28"/>
        </w:rPr>
        <w:t>(приложение 2)</w:t>
      </w:r>
    </w:p>
    <w:p w:rsidR="008B5C9E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right"/>
        <w:rPr>
          <w:sz w:val="28"/>
          <w:szCs w:val="28"/>
        </w:rPr>
      </w:pP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7AF4">
        <w:rPr>
          <w:b/>
          <w:sz w:val="28"/>
          <w:szCs w:val="28"/>
        </w:rPr>
        <w:t>Состав рабочей группы</w:t>
      </w: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7AF4">
        <w:rPr>
          <w:b/>
          <w:sz w:val="28"/>
          <w:szCs w:val="28"/>
        </w:rPr>
        <w:t xml:space="preserve">по работе с предложениями граждан по проекту Устава </w:t>
      </w: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07AF4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F07AF4">
        <w:rPr>
          <w:b/>
          <w:sz w:val="28"/>
          <w:szCs w:val="28"/>
        </w:rPr>
        <w:t>Лужское</w:t>
      </w:r>
      <w:proofErr w:type="spellEnd"/>
      <w:r w:rsidRPr="00F07AF4">
        <w:rPr>
          <w:b/>
          <w:sz w:val="28"/>
          <w:szCs w:val="28"/>
        </w:rPr>
        <w:t xml:space="preserve"> городское поселение </w:t>
      </w: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center"/>
        <w:rPr>
          <w:b/>
          <w:sz w:val="28"/>
          <w:szCs w:val="28"/>
        </w:rPr>
      </w:pPr>
      <w:proofErr w:type="spellStart"/>
      <w:r w:rsidRPr="00F07AF4">
        <w:rPr>
          <w:b/>
          <w:sz w:val="28"/>
          <w:szCs w:val="28"/>
        </w:rPr>
        <w:t>Лужского</w:t>
      </w:r>
      <w:proofErr w:type="spellEnd"/>
      <w:r w:rsidRPr="00F07AF4">
        <w:rPr>
          <w:b/>
          <w:sz w:val="28"/>
          <w:szCs w:val="28"/>
        </w:rPr>
        <w:t xml:space="preserve"> муниципального район</w:t>
      </w:r>
      <w:r>
        <w:rPr>
          <w:b/>
          <w:sz w:val="28"/>
          <w:szCs w:val="28"/>
        </w:rPr>
        <w:t>а</w:t>
      </w:r>
      <w:r w:rsidRPr="00F07AF4">
        <w:rPr>
          <w:b/>
          <w:sz w:val="28"/>
          <w:szCs w:val="28"/>
        </w:rPr>
        <w:t xml:space="preserve"> Ленинградской области</w:t>
      </w:r>
    </w:p>
    <w:p w:rsidR="008B5C9E" w:rsidRPr="00F07AF4" w:rsidRDefault="008B5C9E" w:rsidP="008B5C9E">
      <w:pPr>
        <w:pStyle w:val="Style7"/>
        <w:widowControl/>
        <w:tabs>
          <w:tab w:val="left" w:pos="600"/>
          <w:tab w:val="left" w:leader="underscore" w:pos="827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 xml:space="preserve">-  Голуб В.А.,  председатель Совета депутатов </w:t>
      </w:r>
      <w:proofErr w:type="spellStart"/>
      <w:r w:rsidRPr="00F07AF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07AF4">
        <w:rPr>
          <w:rFonts w:ascii="Times New Roman" w:hAnsi="Times New Roman"/>
          <w:sz w:val="28"/>
          <w:szCs w:val="28"/>
        </w:rPr>
        <w:t xml:space="preserve"> городского поселения – председатель </w:t>
      </w:r>
      <w:r>
        <w:rPr>
          <w:rFonts w:ascii="Times New Roman" w:hAnsi="Times New Roman"/>
          <w:sz w:val="28"/>
          <w:szCs w:val="28"/>
        </w:rPr>
        <w:t>рабочей группы</w:t>
      </w:r>
      <w:r w:rsidRPr="00F07AF4">
        <w:rPr>
          <w:rFonts w:ascii="Times New Roman" w:hAnsi="Times New Roman"/>
          <w:sz w:val="28"/>
          <w:szCs w:val="28"/>
        </w:rPr>
        <w:t>;</w:t>
      </w: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 xml:space="preserve">-   </w:t>
      </w:r>
      <w:proofErr w:type="spellStart"/>
      <w:r w:rsidRPr="00F07AF4">
        <w:rPr>
          <w:rFonts w:ascii="Times New Roman" w:hAnsi="Times New Roman"/>
          <w:sz w:val="28"/>
          <w:szCs w:val="28"/>
        </w:rPr>
        <w:t>Везиков</w:t>
      </w:r>
      <w:proofErr w:type="spellEnd"/>
      <w:r w:rsidRPr="00F07AF4">
        <w:rPr>
          <w:rFonts w:ascii="Times New Roman" w:hAnsi="Times New Roman"/>
          <w:sz w:val="28"/>
          <w:szCs w:val="28"/>
        </w:rPr>
        <w:t xml:space="preserve"> С.Б. – депутат избирательного округа № 18; председатель постоянной депутатской комиссии по бюджету, налогам и экономическому развитию;</w:t>
      </w: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>-   Поликарпов В.С.  – депутат избирательного округа № 14; председатель постоянной депутатской комиссии по вопросу муниципального имущества, земельным отношениям, строительству, архитектуре, вопросам ЖКХ, благоустройства, энергетики и охране окружающей среды;</w:t>
      </w: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 xml:space="preserve">-   Гаврилова А.М.  – депутат избирательного округа № 13; председатель постоянной депутатской комиссии по социальным вопросам (образование, здравоохранение, пенсионное обеспечение, социальная защита населения), охране общественного порядка, </w:t>
      </w:r>
      <w:proofErr w:type="spellStart"/>
      <w:r w:rsidRPr="00F07AF4">
        <w:rPr>
          <w:rFonts w:ascii="Times New Roman" w:hAnsi="Times New Roman"/>
          <w:sz w:val="28"/>
          <w:szCs w:val="28"/>
        </w:rPr>
        <w:t>ГОиЧС</w:t>
      </w:r>
      <w:proofErr w:type="spellEnd"/>
      <w:r w:rsidRPr="00F07AF4">
        <w:rPr>
          <w:rFonts w:ascii="Times New Roman" w:hAnsi="Times New Roman"/>
          <w:sz w:val="28"/>
          <w:szCs w:val="28"/>
        </w:rPr>
        <w:t>;</w:t>
      </w: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 xml:space="preserve">-   </w:t>
      </w:r>
      <w:proofErr w:type="spellStart"/>
      <w:r w:rsidRPr="00F07AF4">
        <w:rPr>
          <w:rFonts w:ascii="Times New Roman" w:hAnsi="Times New Roman"/>
          <w:sz w:val="28"/>
          <w:szCs w:val="28"/>
        </w:rPr>
        <w:t>Самодумова</w:t>
      </w:r>
      <w:proofErr w:type="spellEnd"/>
      <w:r w:rsidRPr="00F07AF4">
        <w:rPr>
          <w:rFonts w:ascii="Times New Roman" w:hAnsi="Times New Roman"/>
          <w:sz w:val="28"/>
          <w:szCs w:val="28"/>
        </w:rPr>
        <w:t xml:space="preserve"> Е.Л.  – депутат избирательного округа № 8; председатель постоянной депутатской комиссии по культуре, делам молодежи, физкультуры, спорту, связям с общественностью;</w:t>
      </w:r>
    </w:p>
    <w:p w:rsidR="008B5C9E" w:rsidRPr="00F07AF4" w:rsidRDefault="008B5C9E" w:rsidP="008B5C9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07AF4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Pr="00F07AF4">
        <w:rPr>
          <w:rFonts w:ascii="Times New Roman" w:hAnsi="Times New Roman"/>
          <w:sz w:val="28"/>
          <w:szCs w:val="28"/>
        </w:rPr>
        <w:t>Лаас</w:t>
      </w:r>
      <w:proofErr w:type="spellEnd"/>
      <w:r w:rsidRPr="00F07AF4">
        <w:rPr>
          <w:rFonts w:ascii="Times New Roman" w:hAnsi="Times New Roman"/>
          <w:sz w:val="28"/>
          <w:szCs w:val="28"/>
        </w:rPr>
        <w:t xml:space="preserve"> О.В. – заведующий – старший юрисконсульт юридического отдела администрации </w:t>
      </w:r>
      <w:proofErr w:type="spellStart"/>
      <w:r w:rsidRPr="00F07AF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07AF4">
        <w:rPr>
          <w:rFonts w:ascii="Times New Roman" w:hAnsi="Times New Roman"/>
          <w:sz w:val="28"/>
          <w:szCs w:val="28"/>
        </w:rPr>
        <w:t xml:space="preserve"> муниципального района (по согласованию).  </w:t>
      </w:r>
    </w:p>
    <w:p w:rsidR="008B5C9E" w:rsidRDefault="008B5C9E"/>
    <w:sectPr w:rsidR="008B5C9E" w:rsidSect="00377A38">
      <w:pgSz w:w="11906" w:h="16838"/>
      <w:pgMar w:top="567" w:right="51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9E"/>
    <w:rsid w:val="00377A38"/>
    <w:rsid w:val="005775ED"/>
    <w:rsid w:val="00786F15"/>
    <w:rsid w:val="008B5C9E"/>
    <w:rsid w:val="00A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9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8B5C9E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B5C9E"/>
    <w:pPr>
      <w:widowControl w:val="0"/>
      <w:autoSpaceDE w:val="0"/>
      <w:autoSpaceDN w:val="0"/>
      <w:adjustRightInd w:val="0"/>
      <w:spacing w:after="0" w:line="278" w:lineRule="exact"/>
      <w:ind w:firstLine="35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B5C9E"/>
    <w:pPr>
      <w:widowControl w:val="0"/>
      <w:autoSpaceDE w:val="0"/>
      <w:autoSpaceDN w:val="0"/>
      <w:adjustRightInd w:val="0"/>
      <w:spacing w:after="0" w:line="281" w:lineRule="exact"/>
      <w:ind w:firstLine="35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B5C9E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B5C9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9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8B5C9E"/>
    <w:pPr>
      <w:widowControl w:val="0"/>
      <w:autoSpaceDE w:val="0"/>
      <w:autoSpaceDN w:val="0"/>
      <w:adjustRightInd w:val="0"/>
      <w:spacing w:after="0" w:line="277" w:lineRule="exact"/>
      <w:ind w:firstLine="5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B5C9E"/>
    <w:pPr>
      <w:widowControl w:val="0"/>
      <w:autoSpaceDE w:val="0"/>
      <w:autoSpaceDN w:val="0"/>
      <w:adjustRightInd w:val="0"/>
      <w:spacing w:after="0" w:line="278" w:lineRule="exact"/>
      <w:ind w:firstLine="358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B5C9E"/>
    <w:pPr>
      <w:widowControl w:val="0"/>
      <w:autoSpaceDE w:val="0"/>
      <w:autoSpaceDN w:val="0"/>
      <w:adjustRightInd w:val="0"/>
      <w:spacing w:after="0" w:line="281" w:lineRule="exact"/>
      <w:ind w:firstLine="355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B5C9E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8B5C9E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B5C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vetlgp@adm.lug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2023-05-22T12:19:00Z</dcterms:created>
  <dcterms:modified xsi:type="dcterms:W3CDTF">2023-06-05T06:17:00Z</dcterms:modified>
</cp:coreProperties>
</file>