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84" w:rsidRPr="00907CDD" w:rsidRDefault="00A02884" w:rsidP="00A02884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907CDD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F1E426A" wp14:editId="16E68319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884" w:rsidRPr="00907CDD" w:rsidRDefault="00A02884" w:rsidP="00A02884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A02884" w:rsidRPr="00907CDD" w:rsidRDefault="00A02884" w:rsidP="00A02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CDD"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A02884" w:rsidRPr="00907CDD" w:rsidRDefault="00A02884" w:rsidP="00A02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07CDD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907CDD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A02884" w:rsidRPr="00907CDD" w:rsidRDefault="00A02884" w:rsidP="00A02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CDD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 w:rsidRPr="00907CD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A02884" w:rsidRPr="00907CDD" w:rsidRDefault="00A02884" w:rsidP="00A02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CDD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A02884" w:rsidRPr="00907CDD" w:rsidRDefault="00A02884" w:rsidP="00A0288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02884" w:rsidRPr="00907CDD" w:rsidRDefault="00A02884" w:rsidP="00A02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7CDD"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A02884" w:rsidRPr="00907CDD" w:rsidRDefault="00A02884" w:rsidP="00A028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2884" w:rsidRPr="00907CDD" w:rsidRDefault="00A02884" w:rsidP="00A028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A02884" w:rsidRPr="00907CDD" w:rsidRDefault="00A02884" w:rsidP="00A028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sz w:val="28"/>
          <w:szCs w:val="28"/>
        </w:rPr>
        <w:t xml:space="preserve">       19 декабря 2023 года       №  231</w:t>
      </w:r>
    </w:p>
    <w:p w:rsidR="00A02884" w:rsidRPr="00907CDD" w:rsidRDefault="00A02884" w:rsidP="00A028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A02884" w:rsidRPr="00907CDD" w:rsidRDefault="00A02884" w:rsidP="00A02884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 w:rsidRPr="00907C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01E77" wp14:editId="4ADD808A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A02884" w:rsidRPr="00907CDD" w:rsidRDefault="00A02884" w:rsidP="00A02884">
      <w:pPr>
        <w:spacing w:after="0" w:line="240" w:lineRule="auto"/>
        <w:ind w:left="851" w:right="354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907CDD">
        <w:rPr>
          <w:rFonts w:ascii="Times New Roman" w:hAnsi="Times New Roman"/>
          <w:noProof/>
          <w:sz w:val="28"/>
          <w:szCs w:val="28"/>
        </w:rPr>
        <w:t xml:space="preserve">О бюджете Лужского городского поселения Лужского муниципального района Ленинградской области </w:t>
      </w:r>
      <w:r w:rsidRPr="00907CDD">
        <w:rPr>
          <w:rFonts w:ascii="Times New Roman" w:hAnsi="Times New Roman"/>
          <w:bCs/>
          <w:noProof/>
          <w:sz w:val="28"/>
          <w:szCs w:val="28"/>
        </w:rPr>
        <w:t>на 2024 год и на плановый период 2025 и 2026 годов</w:t>
      </w:r>
    </w:p>
    <w:p w:rsidR="00A02884" w:rsidRPr="00907CDD" w:rsidRDefault="00A02884" w:rsidP="00A02884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02884" w:rsidRPr="00907CDD" w:rsidRDefault="00A02884" w:rsidP="00A028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907CDD" w:rsidRPr="00907CDD">
        <w:rPr>
          <w:rFonts w:ascii="Times New Roman" w:hAnsi="Times New Roman"/>
          <w:sz w:val="28"/>
          <w:szCs w:val="28"/>
        </w:rPr>
        <w:t xml:space="preserve">           </w:t>
      </w:r>
      <w:r w:rsidRPr="00907CDD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907CDD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907CDD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области, </w:t>
      </w:r>
      <w:r w:rsidRPr="00907CDD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907CD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907CDD">
        <w:rPr>
          <w:rFonts w:ascii="Times New Roman" w:hAnsi="Times New Roman"/>
          <w:spacing w:val="60"/>
          <w:sz w:val="28"/>
          <w:szCs w:val="28"/>
        </w:rPr>
        <w:t>РЕШИЛ</w:t>
      </w:r>
      <w:r w:rsidRPr="00907CDD">
        <w:rPr>
          <w:rFonts w:ascii="Times New Roman" w:hAnsi="Times New Roman"/>
          <w:sz w:val="28"/>
          <w:szCs w:val="28"/>
        </w:rPr>
        <w:t>:</w:t>
      </w:r>
    </w:p>
    <w:p w:rsidR="00A02884" w:rsidRPr="00CB055A" w:rsidRDefault="00A02884" w:rsidP="00A02884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02884" w:rsidRPr="00907CDD" w:rsidRDefault="00A02884" w:rsidP="00A0288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907CDD">
        <w:rPr>
          <w:rFonts w:ascii="Times New Roman" w:hAnsi="Times New Roman"/>
          <w:b/>
          <w:bCs/>
          <w:sz w:val="28"/>
          <w:szCs w:val="28"/>
        </w:rPr>
        <w:t xml:space="preserve">Основные характеристики бюджета </w:t>
      </w:r>
      <w:proofErr w:type="spellStart"/>
      <w:r w:rsidRPr="00907CDD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907CD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07CDD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 на 2024 год и на плановый период 2025 и 2026 годов</w:t>
      </w:r>
    </w:p>
    <w:p w:rsidR="00A02884" w:rsidRPr="00907CDD" w:rsidRDefault="00907CDD" w:rsidP="00A02884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sz w:val="28"/>
          <w:szCs w:val="28"/>
        </w:rPr>
        <w:t xml:space="preserve"> </w:t>
      </w:r>
      <w:r w:rsidR="00A02884" w:rsidRPr="00907CDD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proofErr w:type="spellStart"/>
      <w:r w:rsidR="00A02884" w:rsidRPr="00907CDD">
        <w:rPr>
          <w:rFonts w:ascii="Times New Roman" w:hAnsi="Times New Roman"/>
          <w:sz w:val="28"/>
          <w:szCs w:val="28"/>
        </w:rPr>
        <w:t>Лужского</w:t>
      </w:r>
      <w:proofErr w:type="spellEnd"/>
      <w:r w:rsidR="00A02884" w:rsidRPr="00907CDD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A02884" w:rsidRPr="00907CDD">
        <w:rPr>
          <w:rFonts w:ascii="Times New Roman" w:hAnsi="Times New Roman"/>
          <w:sz w:val="28"/>
          <w:szCs w:val="28"/>
        </w:rPr>
        <w:t>Лужского</w:t>
      </w:r>
      <w:proofErr w:type="spellEnd"/>
      <w:r w:rsidR="00A02884" w:rsidRPr="00907CDD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A02884" w:rsidRPr="00907CDD">
        <w:rPr>
          <w:rFonts w:ascii="Times New Roman" w:hAnsi="Times New Roman"/>
          <w:sz w:val="28"/>
          <w:szCs w:val="28"/>
        </w:rPr>
        <w:t>2024 год:</w:t>
      </w:r>
    </w:p>
    <w:p w:rsidR="00A02884" w:rsidRPr="00907CDD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907CD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907CD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сумме 461 287 860,08 руб.;</w:t>
      </w:r>
    </w:p>
    <w:p w:rsidR="00A02884" w:rsidRPr="00907CDD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907CD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907CD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сумме 463 129 053,64 руб.;</w:t>
      </w:r>
    </w:p>
    <w:p w:rsidR="00A02884" w:rsidRPr="00907CDD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907CDD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907CD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907CDD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907CDD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сумме 1 841 193,56 руб.</w:t>
      </w:r>
    </w:p>
    <w:p w:rsidR="00A02884" w:rsidRPr="00CB055A" w:rsidRDefault="00A02884" w:rsidP="00A02884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B055A">
        <w:rPr>
          <w:rFonts w:ascii="Times New Roman" w:hAnsi="Times New Roman"/>
          <w:sz w:val="28"/>
          <w:szCs w:val="28"/>
        </w:rPr>
        <w:t xml:space="preserve"> Утвердить основные характеристики бюджета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плановый период 2025 и 2026 годов:</w:t>
      </w:r>
    </w:p>
    <w:p w:rsidR="00A02884" w:rsidRPr="00CB055A" w:rsidRDefault="00A02884" w:rsidP="00A0288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B055A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</w:t>
      </w:r>
      <w:r w:rsidR="00CB055A" w:rsidRPr="00CB055A">
        <w:rPr>
          <w:rFonts w:ascii="Times New Roman" w:hAnsi="Times New Roman"/>
          <w:sz w:val="28"/>
          <w:szCs w:val="28"/>
        </w:rPr>
        <w:t xml:space="preserve">      </w:t>
      </w:r>
      <w:r w:rsidRPr="00CB055A">
        <w:rPr>
          <w:rFonts w:ascii="Times New Roman" w:hAnsi="Times New Roman"/>
          <w:sz w:val="28"/>
          <w:szCs w:val="28"/>
        </w:rPr>
        <w:t>2025 год в сумме 475 709 873,99 руб. и на 2026 год в сумме 440 098 645,36 руб.;</w:t>
      </w:r>
    </w:p>
    <w:p w:rsidR="00A02884" w:rsidRPr="00CB055A" w:rsidRDefault="00A02884" w:rsidP="00A0288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B055A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2025 год в сумме 477 117 550,53 руб., в том числе условно утвержденные расходы в сумме </w:t>
      </w:r>
      <w:r w:rsidRPr="00CB055A">
        <w:rPr>
          <w:rFonts w:ascii="Times New Roman" w:hAnsi="Times New Roman"/>
          <w:sz w:val="28"/>
          <w:szCs w:val="28"/>
        </w:rPr>
        <w:lastRenderedPageBreak/>
        <w:t>11 606 933,66 руб., и на 2026 год в сумме 441 499 456,67 руб., в том числе условно утвержденные расходы в сумме 25 989 912,89 руб.;</w:t>
      </w:r>
      <w:proofErr w:type="gramEnd"/>
    </w:p>
    <w:p w:rsidR="00A02884" w:rsidRPr="00CB055A" w:rsidRDefault="00A02884" w:rsidP="00A0288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CB055A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2025 год в сумме 1 407 676,54 руб. и на 2026 год в сумме 1 400 811,31 руб. </w:t>
      </w:r>
    </w:p>
    <w:p w:rsidR="00A02884" w:rsidRPr="00CB055A" w:rsidRDefault="00A02884" w:rsidP="00A0288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B055A">
        <w:rPr>
          <w:rFonts w:ascii="Times New Roman" w:hAnsi="Times New Roman"/>
          <w:b/>
          <w:bCs/>
          <w:sz w:val="28"/>
          <w:szCs w:val="28"/>
        </w:rPr>
        <w:t xml:space="preserve">Доходы </w:t>
      </w:r>
      <w:r w:rsidRPr="00CB055A">
        <w:rPr>
          <w:rFonts w:ascii="Times New Roman" w:hAnsi="Times New Roman"/>
          <w:b/>
          <w:sz w:val="28"/>
          <w:szCs w:val="28"/>
        </w:rPr>
        <w:t xml:space="preserve">бюджета </w:t>
      </w:r>
      <w:proofErr w:type="spellStart"/>
      <w:r w:rsidRPr="00CB055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CB055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A02884" w:rsidRPr="00CB055A" w:rsidRDefault="00A02884" w:rsidP="00A02884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B055A">
        <w:rPr>
          <w:rFonts w:ascii="Times New Roman" w:hAnsi="Times New Roman"/>
          <w:sz w:val="28"/>
          <w:szCs w:val="28"/>
        </w:rPr>
        <w:t xml:space="preserve">Утвердить прогнозируемые поступления налоговых, неналоговых доходов и безвозмездных поступлений в бюджет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по кодам видов доходов на 2024 год и на плановый период 2025 и 2026 годов согласно приложению 1.</w:t>
      </w:r>
    </w:p>
    <w:p w:rsidR="00A02884" w:rsidRPr="00CB055A" w:rsidRDefault="00A02884" w:rsidP="00A02884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CB055A">
        <w:rPr>
          <w:rFonts w:ascii="Times New Roman" w:hAnsi="Times New Roman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2024 год и на плановый период 2025 и 2026 годов согласно приложению 2.</w:t>
      </w:r>
    </w:p>
    <w:p w:rsidR="00A02884" w:rsidRPr="00CB055A" w:rsidRDefault="00A02884" w:rsidP="00A02884">
      <w:pPr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B055A">
        <w:rPr>
          <w:rFonts w:ascii="Times New Roman" w:hAnsi="Times New Roman"/>
          <w:sz w:val="28"/>
          <w:szCs w:val="28"/>
        </w:rPr>
        <w:t xml:space="preserve">Установить, что 25 процентов прибыли муниципальных унитарных предприятий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остающейся после уплаты налогов и иных обязательных платежей, зачисляются в бюджет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CB055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  <w:proofErr w:type="gramEnd"/>
    </w:p>
    <w:p w:rsidR="00A02884" w:rsidRPr="00CB055A" w:rsidRDefault="00A02884" w:rsidP="00A02884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055A">
        <w:rPr>
          <w:rFonts w:ascii="Times New Roman" w:hAnsi="Times New Roman"/>
          <w:b/>
          <w:bCs/>
          <w:sz w:val="28"/>
          <w:szCs w:val="28"/>
        </w:rPr>
        <w:t xml:space="preserve">Бюджетные ассигнования бюджета </w:t>
      </w:r>
      <w:proofErr w:type="spellStart"/>
      <w:r w:rsidRPr="00CB055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  <w:r w:rsidRPr="00CB055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CB055A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CB055A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A02884" w:rsidRPr="000214E1" w:rsidRDefault="00A02884" w:rsidP="00A02884">
      <w:pPr>
        <w:numPr>
          <w:ilvl w:val="1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pacing w:val="-2"/>
          <w:sz w:val="28"/>
          <w:szCs w:val="28"/>
        </w:rPr>
        <w:t>Утвердить</w:t>
      </w:r>
      <w:r w:rsidRPr="000214E1">
        <w:rPr>
          <w:rFonts w:ascii="Times New Roman" w:hAnsi="Times New Roman"/>
          <w:sz w:val="28"/>
          <w:szCs w:val="28"/>
        </w:rPr>
        <w:t>:</w:t>
      </w:r>
    </w:p>
    <w:p w:rsidR="00A02884" w:rsidRPr="000214E1" w:rsidRDefault="00A02884" w:rsidP="00A02884">
      <w:pPr>
        <w:tabs>
          <w:tab w:val="left" w:pos="1134"/>
          <w:tab w:val="left" w:pos="1418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0214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4E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214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4E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и непрограммным направлениям деятельности), группам видов расходов, разделам и подразделам классификации расходов бюджетов на 2024 год и на плановый период 2025 и 2026 годов согласно </w:t>
      </w:r>
      <w:hyperlink r:id="rId7" w:history="1">
        <w:r w:rsidRPr="000214E1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0214E1">
        <w:rPr>
          <w:rFonts w:ascii="Times New Roman" w:hAnsi="Times New Roman"/>
          <w:sz w:val="28"/>
          <w:szCs w:val="28"/>
        </w:rPr>
        <w:t xml:space="preserve"> 3;</w:t>
      </w:r>
    </w:p>
    <w:p w:rsidR="00A02884" w:rsidRPr="000214E1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на 2024 год и на плановый период 2025 и 2026 годов согласно </w:t>
      </w:r>
      <w:hyperlink r:id="rId8" w:history="1">
        <w:r w:rsidRPr="000214E1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0214E1">
        <w:rPr>
          <w:rFonts w:ascii="Times New Roman" w:hAnsi="Times New Roman"/>
          <w:sz w:val="28"/>
          <w:szCs w:val="28"/>
        </w:rPr>
        <w:t xml:space="preserve"> 4;</w:t>
      </w:r>
    </w:p>
    <w:p w:rsidR="00A02884" w:rsidRPr="000214E1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 xml:space="preserve">ведомственную структуру </w:t>
      </w:r>
      <w:proofErr w:type="gramStart"/>
      <w:r w:rsidRPr="000214E1"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 w:rsidRPr="000214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4E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214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4E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0214E1">
        <w:rPr>
          <w:rFonts w:ascii="Times New Roman" w:hAnsi="Times New Roman"/>
          <w:sz w:val="28"/>
          <w:szCs w:val="28"/>
        </w:rPr>
        <w:t xml:space="preserve"> на 2024 год и на плановый период 2025 и 2026 годов согласно </w:t>
      </w:r>
      <w:hyperlink r:id="rId9" w:history="1">
        <w:r w:rsidRPr="000214E1">
          <w:rPr>
            <w:rFonts w:ascii="Times New Roman" w:hAnsi="Times New Roman"/>
            <w:sz w:val="28"/>
            <w:szCs w:val="28"/>
          </w:rPr>
          <w:t>приложению</w:t>
        </w:r>
      </w:hyperlink>
      <w:r w:rsidRPr="000214E1">
        <w:rPr>
          <w:rFonts w:ascii="Times New Roman" w:hAnsi="Times New Roman"/>
          <w:sz w:val="28"/>
          <w:szCs w:val="28"/>
        </w:rPr>
        <w:t xml:space="preserve"> 5.</w:t>
      </w:r>
    </w:p>
    <w:p w:rsidR="00A02884" w:rsidRPr="000214E1" w:rsidRDefault="00A02884" w:rsidP="00A02884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>3.2. Утвердить общий объем бюджетных ассигнований на исполнение публичных нормативных обязательств:</w:t>
      </w:r>
    </w:p>
    <w:p w:rsidR="00A02884" w:rsidRPr="000214E1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>на 2024 год в сумме 2 888 184,00 руб.;</w:t>
      </w:r>
    </w:p>
    <w:p w:rsidR="00A02884" w:rsidRPr="000214E1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>на 2025 год в сумме 2 888 184,00 руб.;</w:t>
      </w:r>
    </w:p>
    <w:p w:rsidR="00A02884" w:rsidRPr="000214E1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>на 2026 год в сумме 2 888 184,00 руб.</w:t>
      </w:r>
    </w:p>
    <w:p w:rsidR="00A02884" w:rsidRPr="000214E1" w:rsidRDefault="00A02884" w:rsidP="00A02884">
      <w:pPr>
        <w:pStyle w:val="a4"/>
        <w:numPr>
          <w:ilvl w:val="1"/>
          <w:numId w:val="8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 xml:space="preserve"> Утвердить объем бюджетных ассигнований муниципального дорожного фонда </w:t>
      </w:r>
      <w:proofErr w:type="spellStart"/>
      <w:r w:rsidRPr="000214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4E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214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4E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области:</w:t>
      </w:r>
    </w:p>
    <w:p w:rsidR="00A02884" w:rsidRPr="000214E1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>на 2024 год в сумме 78 909 403,72 руб.;</w:t>
      </w:r>
    </w:p>
    <w:p w:rsidR="00A02884" w:rsidRPr="000214E1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>на 2025 год в сумме 94 735 829,37 руб.;</w:t>
      </w:r>
    </w:p>
    <w:p w:rsidR="00A02884" w:rsidRPr="000214E1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>на 2026 год в сумме 75 447 968,82 руб.</w:t>
      </w:r>
    </w:p>
    <w:p w:rsidR="00A02884" w:rsidRPr="000214E1" w:rsidRDefault="00A02884" w:rsidP="00A0288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 xml:space="preserve">Утвердить резервный фонд администрации </w:t>
      </w:r>
      <w:proofErr w:type="spellStart"/>
      <w:r w:rsidRPr="000214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4E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исполняющей полномочия </w:t>
      </w:r>
      <w:r w:rsidRPr="000214E1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proofErr w:type="spellStart"/>
      <w:r w:rsidRPr="000214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4E1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0214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4E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по тексту – администрация </w:t>
      </w:r>
      <w:proofErr w:type="spellStart"/>
      <w:r w:rsidRPr="000214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0214E1">
        <w:rPr>
          <w:rFonts w:ascii="Times New Roman" w:hAnsi="Times New Roman"/>
          <w:sz w:val="28"/>
          <w:szCs w:val="28"/>
        </w:rPr>
        <w:t xml:space="preserve"> муниципального района):</w:t>
      </w:r>
    </w:p>
    <w:p w:rsidR="00A02884" w:rsidRPr="000214E1" w:rsidRDefault="00A02884" w:rsidP="00A0288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>на 2024 год в сумме 1 500 000,00 руб.;</w:t>
      </w:r>
    </w:p>
    <w:p w:rsidR="00A02884" w:rsidRPr="000214E1" w:rsidRDefault="00A02884" w:rsidP="00A0288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>на 2025 год в сумме 1 500 000,00 руб.;</w:t>
      </w:r>
    </w:p>
    <w:p w:rsidR="00A02884" w:rsidRPr="000214E1" w:rsidRDefault="00A02884" w:rsidP="00A02884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0214E1">
        <w:rPr>
          <w:rFonts w:ascii="Times New Roman" w:hAnsi="Times New Roman"/>
          <w:sz w:val="28"/>
          <w:szCs w:val="28"/>
        </w:rPr>
        <w:t xml:space="preserve">на 2026 год в сумме 1 500 000,00 руб. </w:t>
      </w:r>
    </w:p>
    <w:p w:rsidR="00A02884" w:rsidRPr="00842EE6" w:rsidRDefault="00A02884" w:rsidP="00A0288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 xml:space="preserve">Установить, что средства резервного фонда администрации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распределяются в соответствии с правовыми актами администрации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A02884" w:rsidRPr="00842EE6" w:rsidRDefault="00A02884" w:rsidP="00A0288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 xml:space="preserve">Установить, что в порядках, установленных нормативными правовыми актами администрации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района, предоставляются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услуг, в случаях, установленных настоящим решением, а именно в рамках непрограммных расходов:</w:t>
      </w:r>
    </w:p>
    <w:p w:rsidR="00A02884" w:rsidRPr="00842EE6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 xml:space="preserve">субсидии на возмещение недополученных доходов в связи с оказанием банных услуг населению на территории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поселения.</w:t>
      </w:r>
    </w:p>
    <w:p w:rsidR="00A02884" w:rsidRPr="00842EE6" w:rsidRDefault="00A02884" w:rsidP="00A02884">
      <w:pPr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842EE6">
        <w:rPr>
          <w:rFonts w:ascii="Times New Roman" w:hAnsi="Times New Roman"/>
          <w:sz w:val="28"/>
          <w:szCs w:val="28"/>
        </w:rPr>
        <w:t>Установить, что в соответствии с пунктом 8 статьи 217 Бюджетного кодекса Российской Федерации и</w:t>
      </w:r>
      <w:r w:rsidRPr="00842EE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42EE6">
        <w:rPr>
          <w:rFonts w:ascii="Times New Roman" w:hAnsi="Times New Roman"/>
          <w:sz w:val="28"/>
          <w:szCs w:val="28"/>
        </w:rPr>
        <w:t xml:space="preserve">статьей 30 Положения о бюджетном процессе в муниципальном образовании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Лужское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утвержденного решением Совета депутатов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от 27.08.2019 № 263, в ходе исполнения настоящего решения изменения в сводную бюджетную роспись бюджета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</w:t>
      </w:r>
      <w:proofErr w:type="gramEnd"/>
      <w:r w:rsidRPr="00842EE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вносятся по следующим основаниям, связанным с особенностями исполнения бюджета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без внесения изменений в настоящее решение:</w:t>
      </w:r>
    </w:p>
    <w:p w:rsidR="00A02884" w:rsidRPr="00842EE6" w:rsidRDefault="00A02884" w:rsidP="00A028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>в случае образования, переименования, реорганизации, ликвидации органов местного самоуправления, перераспределения их полномочий, а также проведения иных мероприятий по совершенствованию структуры органов местного самоуправления, перераспределение бюджетных ассигнований в пределах общего объема средств, предусмотренных настоящим решением на обеспечение их деятельности;</w:t>
      </w:r>
    </w:p>
    <w:p w:rsidR="00A02884" w:rsidRPr="00842EE6" w:rsidRDefault="00A02884" w:rsidP="00A028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 xml:space="preserve">в случае </w:t>
      </w:r>
      <w:r w:rsidRPr="00842EE6">
        <w:rPr>
          <w:rFonts w:ascii="Times New Roman" w:eastAsia="Calibri" w:hAnsi="Times New Roman"/>
          <w:sz w:val="28"/>
          <w:szCs w:val="28"/>
        </w:rPr>
        <w:t>создания (реорганизации) муниципального учреждения</w:t>
      </w:r>
      <w:r w:rsidRPr="00842EE6">
        <w:rPr>
          <w:rFonts w:ascii="Times New Roman" w:hAnsi="Times New Roman"/>
          <w:sz w:val="28"/>
          <w:szCs w:val="28"/>
        </w:rPr>
        <w:t xml:space="preserve"> перераспределение </w:t>
      </w:r>
      <w:r w:rsidRPr="00842EE6">
        <w:rPr>
          <w:rFonts w:ascii="Times New Roman" w:eastAsia="Calibri" w:hAnsi="Times New Roman"/>
          <w:sz w:val="28"/>
          <w:szCs w:val="28"/>
        </w:rPr>
        <w:t xml:space="preserve">бюджетных ассигнований </w:t>
      </w:r>
      <w:r w:rsidRPr="00842EE6">
        <w:rPr>
          <w:rFonts w:ascii="Times New Roman" w:hAnsi="Times New Roman"/>
          <w:sz w:val="28"/>
          <w:szCs w:val="28"/>
        </w:rPr>
        <w:t xml:space="preserve">в пределах общего объема бюджетных ассигнований, предусмотренных настоящим решением главному распорядителю бюджетных </w:t>
      </w:r>
      <w:proofErr w:type="gramStart"/>
      <w:r w:rsidRPr="00842EE6">
        <w:rPr>
          <w:rFonts w:ascii="Times New Roman" w:hAnsi="Times New Roman"/>
          <w:sz w:val="28"/>
          <w:szCs w:val="28"/>
        </w:rPr>
        <w:t xml:space="preserve">средств бюджета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842EE6">
        <w:rPr>
          <w:rFonts w:ascii="Times New Roman" w:eastAsia="Calibri" w:hAnsi="Times New Roman"/>
          <w:sz w:val="28"/>
          <w:szCs w:val="28"/>
        </w:rPr>
        <w:t>;</w:t>
      </w:r>
    </w:p>
    <w:p w:rsidR="00A02884" w:rsidRPr="00842EE6" w:rsidRDefault="00A02884" w:rsidP="00A028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EE6">
        <w:rPr>
          <w:rFonts w:ascii="Times New Roman" w:hAnsi="Times New Roman"/>
          <w:sz w:val="28"/>
          <w:szCs w:val="28"/>
        </w:rPr>
        <w:t xml:space="preserve">в случае распределения средств целевых межбюджетных трансфертов из федерального и областного бюджета, бюджета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осуществление отдельных целевых расходов на основании федеральных, областных законов и (или) правовых актов Правительства Российской Федерации, Правительства Ленинградской области, муниципальных правовых актов органов местного самоуправления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а также заключенных соглашений;</w:t>
      </w:r>
      <w:proofErr w:type="gramEnd"/>
    </w:p>
    <w:p w:rsidR="00A02884" w:rsidRPr="00842EE6" w:rsidRDefault="00A02884" w:rsidP="00A028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lastRenderedPageBreak/>
        <w:t xml:space="preserve">в случае получения уведомлений о предоставлении целевых межбюджетных трансфертов из федерального и областного бюджета, а также получения безвозмездных поступлений от физических и юридических лиц на финансовое обеспечение дорожной деятельности, приводящих к изменению бюджетных </w:t>
      </w:r>
      <w:proofErr w:type="gramStart"/>
      <w:r w:rsidRPr="00842EE6">
        <w:rPr>
          <w:rFonts w:ascii="Times New Roman" w:hAnsi="Times New Roman"/>
          <w:sz w:val="28"/>
          <w:szCs w:val="28"/>
        </w:rPr>
        <w:t xml:space="preserve">ассигнований муниципального дорожного фонда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842EE6">
        <w:rPr>
          <w:rFonts w:ascii="Times New Roman" w:hAnsi="Times New Roman"/>
          <w:sz w:val="28"/>
          <w:szCs w:val="28"/>
        </w:rPr>
        <w:t>;</w:t>
      </w:r>
    </w:p>
    <w:p w:rsidR="00A02884" w:rsidRPr="00842EE6" w:rsidRDefault="00A02884" w:rsidP="00A028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EE6">
        <w:rPr>
          <w:rFonts w:ascii="Times New Roman" w:hAnsi="Times New Roman"/>
          <w:sz w:val="28"/>
          <w:szCs w:val="28"/>
        </w:rPr>
        <w:t xml:space="preserve">в случае увеличения бюджетных ассигнований 2024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2023 году, в объеме, не превышающем остатка не использованных на 1 января 2024 года бюджетных ассигнований на исполнение указанных муниципальных контрактов, приводящего к изменению бюджетных ассигнований муниципального дорожного фонда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Pr="00842EE6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области;</w:t>
      </w:r>
    </w:p>
    <w:p w:rsidR="00A02884" w:rsidRPr="00842EE6" w:rsidRDefault="00A02884" w:rsidP="00A028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 xml:space="preserve">в случае перераспределения бюджетных ассигнований на сумму, необходимую для выполнения условий </w:t>
      </w:r>
      <w:proofErr w:type="spellStart"/>
      <w:r w:rsidRPr="00842EE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, установленных для получения субсидий и иных межбюджетных трансфертов, предоставляемых бюджету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из федерального и областного бюджета;</w:t>
      </w:r>
    </w:p>
    <w:p w:rsidR="00A02884" w:rsidRPr="00842EE6" w:rsidRDefault="00A02884" w:rsidP="00A028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>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и областного бюджета;</w:t>
      </w:r>
    </w:p>
    <w:p w:rsidR="00A02884" w:rsidRPr="00842EE6" w:rsidRDefault="00A02884" w:rsidP="00A028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 xml:space="preserve">в случае перераспределения бюджетных ассигнований в пределах общего объема средств, предусмотренных настоящим решением на муниципальную программу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после внесения изменений в муниципальную программу;</w:t>
      </w:r>
    </w:p>
    <w:p w:rsidR="00A02884" w:rsidRPr="00842EE6" w:rsidRDefault="00A02884" w:rsidP="00A028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EE6">
        <w:rPr>
          <w:rFonts w:ascii="Times New Roman" w:hAnsi="Times New Roman"/>
          <w:sz w:val="28"/>
          <w:szCs w:val="28"/>
        </w:rPr>
        <w:t xml:space="preserve">в случае перераспределения бюджетных ассигнований между муниципальными программами </w:t>
      </w:r>
      <w:proofErr w:type="spellStart"/>
      <w:r w:rsidRPr="00842EE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в пределах общего объема средств, предусмотренных настоящим решением главному распорядителю бюджетных средств бюджета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842EE6">
        <w:rPr>
          <w:rFonts w:ascii="Times New Roman" w:hAnsi="Times New Roman"/>
          <w:sz w:val="28"/>
          <w:szCs w:val="28"/>
        </w:rPr>
        <w:t xml:space="preserve"> Ленинградской области, после внесения изменений в муниципальные программы </w:t>
      </w:r>
      <w:proofErr w:type="spellStart"/>
      <w:r w:rsidRPr="00842EE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Pr="00842EE6">
        <w:rPr>
          <w:rFonts w:ascii="Times New Roman" w:hAnsi="Times New Roman"/>
          <w:sz w:val="28"/>
          <w:szCs w:val="28"/>
        </w:rPr>
        <w:t xml:space="preserve"> Ленинградской области;</w:t>
      </w:r>
      <w:proofErr w:type="gramEnd"/>
    </w:p>
    <w:p w:rsidR="00A02884" w:rsidRPr="00842EE6" w:rsidRDefault="00A02884" w:rsidP="00A028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 xml:space="preserve">в случае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Федерации, а также приведения сводной бюджетной </w:t>
      </w:r>
      <w:proofErr w:type="gramStart"/>
      <w:r w:rsidRPr="00842EE6">
        <w:rPr>
          <w:rFonts w:ascii="Times New Roman" w:hAnsi="Times New Roman"/>
          <w:sz w:val="28"/>
          <w:szCs w:val="28"/>
        </w:rPr>
        <w:t xml:space="preserve">росписи бюджета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842EE6">
        <w:rPr>
          <w:rFonts w:ascii="Times New Roman" w:hAnsi="Times New Roman"/>
          <w:sz w:val="28"/>
          <w:szCs w:val="28"/>
        </w:rPr>
        <w:t xml:space="preserve"> в соответствие </w:t>
      </w:r>
      <w:r w:rsidR="00842EE6">
        <w:rPr>
          <w:rFonts w:ascii="Times New Roman" w:hAnsi="Times New Roman"/>
          <w:sz w:val="28"/>
          <w:szCs w:val="28"/>
        </w:rPr>
        <w:t xml:space="preserve">                          </w:t>
      </w:r>
      <w:r w:rsidRPr="00842EE6">
        <w:rPr>
          <w:rFonts w:ascii="Times New Roman" w:hAnsi="Times New Roman"/>
          <w:sz w:val="28"/>
          <w:szCs w:val="28"/>
        </w:rPr>
        <w:t>с разъяснениями Министерства финансов Российской Федерации по применению бюджетной классификации Российской Федерации;</w:t>
      </w:r>
    </w:p>
    <w:p w:rsidR="00A02884" w:rsidRPr="00842EE6" w:rsidRDefault="00A02884" w:rsidP="00A028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 xml:space="preserve">в случае нарушений условий договоров (соглашений) о предоставлении субсидий и иных межбюджетных трансфертов из федерального и областного бюджета перераспределение бюджетных ассигнований в пределах общего объема бюджетных ассигнований, предусмотренных настоящим решением </w:t>
      </w:r>
      <w:r w:rsidRPr="00842EE6">
        <w:rPr>
          <w:rFonts w:ascii="Times New Roman" w:hAnsi="Times New Roman"/>
          <w:sz w:val="28"/>
          <w:szCs w:val="28"/>
        </w:rPr>
        <w:lastRenderedPageBreak/>
        <w:t xml:space="preserve">главному распорядителю бюджетных </w:t>
      </w:r>
      <w:proofErr w:type="gramStart"/>
      <w:r w:rsidRPr="00842EE6">
        <w:rPr>
          <w:rFonts w:ascii="Times New Roman" w:hAnsi="Times New Roman"/>
          <w:sz w:val="28"/>
          <w:szCs w:val="28"/>
        </w:rPr>
        <w:t xml:space="preserve">средств бюджета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842EE6">
        <w:rPr>
          <w:rFonts w:ascii="Times New Roman" w:hAnsi="Times New Roman"/>
          <w:sz w:val="28"/>
          <w:szCs w:val="28"/>
        </w:rPr>
        <w:t>;</w:t>
      </w:r>
    </w:p>
    <w:p w:rsidR="00A02884" w:rsidRPr="00842EE6" w:rsidRDefault="00A02884" w:rsidP="00A028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EE6">
        <w:rPr>
          <w:rFonts w:ascii="Times New Roman" w:hAnsi="Times New Roman"/>
          <w:sz w:val="28"/>
          <w:szCs w:val="28"/>
        </w:rPr>
        <w:t xml:space="preserve">в случае исполнения актов уполномоченных органов и должностных лиц по делам об административных правонарушениях, предусматривающих уплату штрафов (в том числе административных), пеней (в том числе за несвоевременную уплату налогов и сборов), перераспределение бюджетных ассигнований в пределах общего объема бюджетных ассигнований, предусмотренных главному распорядителю бюджетных средств бюджета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области;</w:t>
      </w:r>
      <w:proofErr w:type="gramEnd"/>
    </w:p>
    <w:p w:rsidR="00A02884" w:rsidRPr="00842EE6" w:rsidRDefault="00A02884" w:rsidP="00A0288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 xml:space="preserve">в случае перераспределения бюджетных ассигнований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учреждениями, в пределах общего объема бюджетных ассигнований, предусмотренных главному распорядителю </w:t>
      </w:r>
      <w:proofErr w:type="gramStart"/>
      <w:r w:rsidRPr="00842EE6">
        <w:rPr>
          <w:rFonts w:ascii="Times New Roman" w:hAnsi="Times New Roman"/>
          <w:sz w:val="28"/>
          <w:szCs w:val="28"/>
        </w:rPr>
        <w:t xml:space="preserve">средств бюджета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842EE6">
        <w:rPr>
          <w:rFonts w:ascii="Times New Roman" w:hAnsi="Times New Roman"/>
          <w:sz w:val="28"/>
          <w:szCs w:val="28"/>
        </w:rPr>
        <w:t>.</w:t>
      </w:r>
    </w:p>
    <w:p w:rsidR="00A02884" w:rsidRPr="00842EE6" w:rsidRDefault="00A02884" w:rsidP="00A02884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42EE6">
        <w:rPr>
          <w:rFonts w:ascii="Times New Roman" w:hAnsi="Times New Roman"/>
          <w:b/>
          <w:bCs/>
          <w:sz w:val="28"/>
          <w:szCs w:val="28"/>
        </w:rPr>
        <w:t xml:space="preserve">Особенности установления отдельных расходных обязательств и использования бюджетных ассигнований на обеспечение </w:t>
      </w:r>
      <w:proofErr w:type="gramStart"/>
      <w:r w:rsidRPr="00842EE6">
        <w:rPr>
          <w:rFonts w:ascii="Times New Roman" w:hAnsi="Times New Roman"/>
          <w:b/>
          <w:bCs/>
          <w:sz w:val="28"/>
          <w:szCs w:val="28"/>
        </w:rPr>
        <w:t xml:space="preserve">деятельности органов местного самоуправления </w:t>
      </w:r>
      <w:proofErr w:type="spellStart"/>
      <w:r w:rsidRPr="00842EE6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</w:t>
      </w:r>
      <w:proofErr w:type="gramEnd"/>
      <w:r w:rsidRPr="00842EE6">
        <w:rPr>
          <w:rFonts w:ascii="Times New Roman" w:hAnsi="Times New Roman"/>
          <w:b/>
          <w:bCs/>
          <w:sz w:val="28"/>
          <w:szCs w:val="28"/>
        </w:rPr>
        <w:t xml:space="preserve"> и муниципальных учреждений </w:t>
      </w:r>
      <w:proofErr w:type="spellStart"/>
      <w:r w:rsidRPr="00842EE6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A02884" w:rsidRPr="00842EE6" w:rsidRDefault="00A02884" w:rsidP="00A02884">
      <w:pPr>
        <w:pStyle w:val="a7"/>
        <w:numPr>
          <w:ilvl w:val="1"/>
          <w:numId w:val="9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proofErr w:type="gramStart"/>
      <w:r w:rsidRPr="00842EE6">
        <w:rPr>
          <w:sz w:val="28"/>
          <w:szCs w:val="28"/>
        </w:rPr>
        <w:t xml:space="preserve">Установить, что для расчета должностных окладов (окладов) работников муниципальных учреждений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bCs/>
          <w:sz w:val="28"/>
          <w:szCs w:val="28"/>
        </w:rPr>
        <w:t>Лужского</w:t>
      </w:r>
      <w:proofErr w:type="spellEnd"/>
      <w:r w:rsidRPr="00842EE6">
        <w:rPr>
          <w:bCs/>
          <w:sz w:val="28"/>
          <w:szCs w:val="28"/>
        </w:rPr>
        <w:t xml:space="preserve"> муниципального района Ленинградской области</w:t>
      </w:r>
      <w:r w:rsidRPr="00842EE6">
        <w:rPr>
          <w:sz w:val="28"/>
          <w:szCs w:val="28"/>
        </w:rPr>
        <w:t xml:space="preserve"> за календарный месяц, в порядке, установленном муниципальными правовыми актами в сфере оплаты труда работников муниципальных учреждений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bCs/>
          <w:sz w:val="28"/>
          <w:szCs w:val="28"/>
        </w:rPr>
        <w:t>Лужского</w:t>
      </w:r>
      <w:proofErr w:type="spellEnd"/>
      <w:r w:rsidRPr="00842EE6">
        <w:rPr>
          <w:bCs/>
          <w:sz w:val="28"/>
          <w:szCs w:val="28"/>
        </w:rPr>
        <w:t xml:space="preserve"> муниципального района Ленинградской области</w:t>
      </w:r>
      <w:r w:rsidRPr="00842EE6">
        <w:rPr>
          <w:sz w:val="28"/>
          <w:szCs w:val="28"/>
        </w:rPr>
        <w:t xml:space="preserve">, </w:t>
      </w:r>
      <w:r w:rsidR="00842EE6" w:rsidRPr="00842EE6">
        <w:rPr>
          <w:sz w:val="28"/>
          <w:szCs w:val="28"/>
        </w:rPr>
        <w:t xml:space="preserve">                </w:t>
      </w:r>
      <w:r w:rsidRPr="00842EE6">
        <w:rPr>
          <w:sz w:val="28"/>
          <w:szCs w:val="28"/>
        </w:rPr>
        <w:t>с</w:t>
      </w:r>
      <w:r w:rsidR="00842EE6" w:rsidRPr="00842EE6">
        <w:rPr>
          <w:sz w:val="28"/>
          <w:szCs w:val="28"/>
        </w:rPr>
        <w:t xml:space="preserve"> </w:t>
      </w:r>
      <w:r w:rsidRPr="00842EE6">
        <w:rPr>
          <w:sz w:val="28"/>
          <w:szCs w:val="28"/>
        </w:rPr>
        <w:t>1 января 2024 года применяется расчетная величина в размере 12 265 руб.</w:t>
      </w:r>
      <w:proofErr w:type="gramEnd"/>
    </w:p>
    <w:p w:rsidR="00A02884" w:rsidRPr="00842EE6" w:rsidRDefault="00A02884" w:rsidP="00A02884">
      <w:pPr>
        <w:pStyle w:val="a7"/>
        <w:numPr>
          <w:ilvl w:val="1"/>
          <w:numId w:val="9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Утвердить размер индексации месячных должностных окладов работников, замещающих должности, не являющиеся должностями муниципальной гражданской службы, в 1,046 раза с 1 января 2024 года.</w:t>
      </w:r>
    </w:p>
    <w:p w:rsidR="00A02884" w:rsidRPr="00842EE6" w:rsidRDefault="00A02884" w:rsidP="00A02884">
      <w:pPr>
        <w:pStyle w:val="a7"/>
        <w:numPr>
          <w:ilvl w:val="1"/>
          <w:numId w:val="9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Утвердить размер индексации пенсии за выслугу лет муниципальным служащим в 1,046 раза с 1 января 2024 года.</w:t>
      </w:r>
    </w:p>
    <w:p w:rsidR="00A02884" w:rsidRPr="00842EE6" w:rsidRDefault="00A02884" w:rsidP="00A02884">
      <w:pPr>
        <w:pStyle w:val="a7"/>
        <w:numPr>
          <w:ilvl w:val="1"/>
          <w:numId w:val="9"/>
        </w:numPr>
        <w:tabs>
          <w:tab w:val="left" w:pos="426"/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 xml:space="preserve">Утвердить расходы на обеспечение </w:t>
      </w:r>
      <w:proofErr w:type="gramStart"/>
      <w:r w:rsidRPr="00842EE6">
        <w:rPr>
          <w:sz w:val="28"/>
          <w:szCs w:val="28"/>
        </w:rPr>
        <w:t xml:space="preserve">деятельности Совета депутатов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 w:rsidRPr="00842EE6">
        <w:rPr>
          <w:sz w:val="28"/>
          <w:szCs w:val="28"/>
        </w:rPr>
        <w:t>:</w:t>
      </w:r>
    </w:p>
    <w:p w:rsidR="00A02884" w:rsidRPr="00842EE6" w:rsidRDefault="00A02884" w:rsidP="00A02884">
      <w:pPr>
        <w:pStyle w:val="a7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2024 год в сумме 2 832 998,00 руб.;</w:t>
      </w:r>
    </w:p>
    <w:p w:rsidR="00A02884" w:rsidRPr="00842EE6" w:rsidRDefault="00A02884" w:rsidP="00A02884">
      <w:pPr>
        <w:pStyle w:val="a7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2025 год в сумме 2 832 998,00 руб.;</w:t>
      </w:r>
    </w:p>
    <w:p w:rsidR="00A02884" w:rsidRPr="00842EE6" w:rsidRDefault="00A02884" w:rsidP="00A02884">
      <w:pPr>
        <w:pStyle w:val="a7"/>
        <w:tabs>
          <w:tab w:val="left" w:pos="426"/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2026 год в сумме 2 832 998,00</w:t>
      </w:r>
      <w:r w:rsidRPr="00842EE6">
        <w:rPr>
          <w:color w:val="FF0000"/>
          <w:sz w:val="28"/>
          <w:szCs w:val="28"/>
        </w:rPr>
        <w:t xml:space="preserve"> </w:t>
      </w:r>
      <w:r w:rsidRPr="00842EE6">
        <w:rPr>
          <w:sz w:val="28"/>
          <w:szCs w:val="28"/>
        </w:rPr>
        <w:t>руб.</w:t>
      </w:r>
    </w:p>
    <w:p w:rsidR="00A02884" w:rsidRPr="00842EE6" w:rsidRDefault="00A02884" w:rsidP="00A02884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42EE6">
        <w:rPr>
          <w:rFonts w:ascii="Times New Roman" w:hAnsi="Times New Roman"/>
          <w:b/>
          <w:bCs/>
          <w:sz w:val="28"/>
          <w:szCs w:val="28"/>
        </w:rPr>
        <w:t>Межбюджетные трансферты</w:t>
      </w:r>
    </w:p>
    <w:p w:rsidR="00A02884" w:rsidRPr="00842EE6" w:rsidRDefault="00A02884" w:rsidP="00A02884">
      <w:pPr>
        <w:pStyle w:val="a7"/>
        <w:numPr>
          <w:ilvl w:val="1"/>
          <w:numId w:val="9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 xml:space="preserve">Утвердить формы, цели и объем межбюджетных трансфертов, предоставляемых бюджету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 на 2024 год и </w:t>
      </w:r>
      <w:r w:rsidRPr="00842EE6">
        <w:rPr>
          <w:bCs/>
          <w:sz w:val="28"/>
          <w:szCs w:val="28"/>
        </w:rPr>
        <w:t xml:space="preserve">на плановый период 2025 и 2026 годов в соответствии </w:t>
      </w:r>
      <w:r w:rsidR="00842EE6" w:rsidRPr="00842EE6">
        <w:rPr>
          <w:bCs/>
          <w:sz w:val="28"/>
          <w:szCs w:val="28"/>
        </w:rPr>
        <w:t xml:space="preserve">      </w:t>
      </w:r>
      <w:r w:rsidRPr="00842EE6">
        <w:rPr>
          <w:bCs/>
          <w:sz w:val="28"/>
          <w:szCs w:val="28"/>
        </w:rPr>
        <w:t>с приложением 6.</w:t>
      </w:r>
    </w:p>
    <w:p w:rsidR="00A02884" w:rsidRPr="00842EE6" w:rsidRDefault="00A02884" w:rsidP="00A02884">
      <w:pPr>
        <w:pStyle w:val="a7"/>
        <w:numPr>
          <w:ilvl w:val="1"/>
          <w:numId w:val="9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842EE6">
        <w:rPr>
          <w:bCs/>
          <w:sz w:val="28"/>
          <w:szCs w:val="28"/>
        </w:rPr>
        <w:t xml:space="preserve">Утвердить методику и расчет </w:t>
      </w:r>
      <w:r w:rsidRPr="00842EE6">
        <w:rPr>
          <w:sz w:val="28"/>
          <w:szCs w:val="28"/>
        </w:rPr>
        <w:t xml:space="preserve">межбюджетных трансфертов, предоставляемых из бюджета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 в бюджет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</w:t>
      </w:r>
      <w:r w:rsidRPr="00842EE6">
        <w:rPr>
          <w:sz w:val="28"/>
          <w:szCs w:val="28"/>
        </w:rPr>
        <w:lastRenderedPageBreak/>
        <w:t>муниципального района Ленинградской области на исполнение переданных полномочий по осуществлению внешнего муниципального финансового контроля</w:t>
      </w:r>
      <w:r w:rsidRPr="00842EE6">
        <w:rPr>
          <w:bCs/>
          <w:sz w:val="28"/>
          <w:szCs w:val="28"/>
        </w:rPr>
        <w:t xml:space="preserve"> согласно приложению 7.</w:t>
      </w:r>
    </w:p>
    <w:p w:rsidR="00A02884" w:rsidRPr="00842EE6" w:rsidRDefault="00A02884" w:rsidP="00A02884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42EE6">
        <w:rPr>
          <w:rFonts w:ascii="Times New Roman" w:hAnsi="Times New Roman"/>
          <w:b/>
          <w:bCs/>
          <w:sz w:val="28"/>
          <w:szCs w:val="28"/>
        </w:rPr>
        <w:t xml:space="preserve">Муниципальный внутренний долг </w:t>
      </w:r>
      <w:proofErr w:type="spellStart"/>
      <w:r w:rsidRPr="00842EE6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Pr="00842EE6">
        <w:rPr>
          <w:rFonts w:ascii="Times New Roman" w:hAnsi="Times New Roman"/>
          <w:b/>
          <w:bCs/>
          <w:sz w:val="28"/>
          <w:szCs w:val="28"/>
        </w:rPr>
        <w:t xml:space="preserve">. Муниципальные внутренние заимствования </w:t>
      </w:r>
      <w:proofErr w:type="spellStart"/>
      <w:r w:rsidRPr="00842EE6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A02884" w:rsidRPr="00842EE6" w:rsidRDefault="00A02884" w:rsidP="00A02884">
      <w:pPr>
        <w:pStyle w:val="a7"/>
        <w:numPr>
          <w:ilvl w:val="1"/>
          <w:numId w:val="9"/>
        </w:numPr>
        <w:tabs>
          <w:tab w:val="left" w:pos="1134"/>
        </w:tabs>
        <w:ind w:left="0" w:firstLine="567"/>
        <w:jc w:val="both"/>
        <w:outlineLvl w:val="1"/>
        <w:rPr>
          <w:bCs/>
          <w:sz w:val="28"/>
          <w:szCs w:val="28"/>
        </w:rPr>
      </w:pPr>
      <w:r w:rsidRPr="00842EE6">
        <w:rPr>
          <w:sz w:val="28"/>
          <w:szCs w:val="28"/>
        </w:rPr>
        <w:t xml:space="preserve">Утвердить верхний предел муниципального внутреннего долга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области: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 xml:space="preserve">на 1 января 2025 года в сумме 2 719 048,00 руб., в том числе муниципальные гарантии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 0,00 руб.;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 xml:space="preserve">на 1 января 2026 года в сумме 0,00 руб., в том числе муниципальные гарантии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 0,00 руб.;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1 января 2027 года в сумме 0,00</w:t>
      </w:r>
      <w:r w:rsidRPr="00842EE6">
        <w:rPr>
          <w:b/>
          <w:sz w:val="28"/>
          <w:szCs w:val="28"/>
        </w:rPr>
        <w:t xml:space="preserve"> </w:t>
      </w:r>
      <w:r w:rsidRPr="00842EE6">
        <w:rPr>
          <w:sz w:val="28"/>
          <w:szCs w:val="28"/>
        </w:rPr>
        <w:t xml:space="preserve">руб., в том числе муниципальные гарантии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 0,00 руб.</w:t>
      </w:r>
    </w:p>
    <w:p w:rsidR="00A02884" w:rsidRPr="00842EE6" w:rsidRDefault="00A02884" w:rsidP="00A02884">
      <w:pPr>
        <w:pStyle w:val="a7"/>
        <w:numPr>
          <w:ilvl w:val="1"/>
          <w:numId w:val="9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r w:rsidRPr="00842EE6">
        <w:rPr>
          <w:sz w:val="28"/>
          <w:szCs w:val="28"/>
        </w:rPr>
        <w:t>Утвердить Программу муниципальных</w:t>
      </w:r>
      <w:r w:rsidRPr="00842EE6">
        <w:rPr>
          <w:i/>
          <w:iCs/>
          <w:sz w:val="28"/>
          <w:szCs w:val="28"/>
        </w:rPr>
        <w:t xml:space="preserve"> </w:t>
      </w:r>
      <w:r w:rsidRPr="00842EE6">
        <w:rPr>
          <w:sz w:val="28"/>
          <w:szCs w:val="28"/>
        </w:rPr>
        <w:t xml:space="preserve">внутренних заимствований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 на 2024 год и на плановый период 2025 и 2026 годов согласно </w:t>
      </w:r>
      <w:r w:rsidRPr="00842EE6">
        <w:rPr>
          <w:bCs/>
          <w:sz w:val="28"/>
          <w:szCs w:val="28"/>
        </w:rPr>
        <w:t>приложению 8.</w:t>
      </w:r>
    </w:p>
    <w:p w:rsidR="00A02884" w:rsidRPr="00842EE6" w:rsidRDefault="00A02884" w:rsidP="00A02884">
      <w:pPr>
        <w:pStyle w:val="a7"/>
        <w:numPr>
          <w:ilvl w:val="1"/>
          <w:numId w:val="9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 xml:space="preserve">Утвердить объем расходов на обслуживание муниципального долга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 на 2024 год в сумме 5 907,41 руб., на 2025 год в сумме 3 627,89 руб., на 2026 год в сумме 0,00 руб.</w:t>
      </w:r>
    </w:p>
    <w:p w:rsidR="00A02884" w:rsidRPr="00842EE6" w:rsidRDefault="00A02884" w:rsidP="00A02884">
      <w:pPr>
        <w:pStyle w:val="a7"/>
        <w:numPr>
          <w:ilvl w:val="1"/>
          <w:numId w:val="9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proofErr w:type="gramStart"/>
      <w:r w:rsidRPr="00842EE6">
        <w:rPr>
          <w:sz w:val="28"/>
          <w:szCs w:val="28"/>
        </w:rPr>
        <w:t xml:space="preserve">Предоставить право осуществления муниципальных внутренних заимствований от имени муниципального образования </w:t>
      </w:r>
      <w:proofErr w:type="spellStart"/>
      <w:r w:rsidRPr="00842EE6">
        <w:rPr>
          <w:sz w:val="28"/>
          <w:szCs w:val="28"/>
        </w:rPr>
        <w:t>Лужское</w:t>
      </w:r>
      <w:proofErr w:type="spellEnd"/>
      <w:r w:rsidRPr="00842EE6">
        <w:rPr>
          <w:sz w:val="28"/>
          <w:szCs w:val="28"/>
        </w:rPr>
        <w:t xml:space="preserve"> городское поселение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 в 2024-2026 годах администрации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в порядке, установленном бюджетным законодательством Российской Федерации, и в соответствии с Программой муниципальных внутренних заимствований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 на 2024 год и на плановый период 2025 и 2026 годов с</w:t>
      </w:r>
      <w:proofErr w:type="gramEnd"/>
      <w:r w:rsidRPr="00842EE6">
        <w:rPr>
          <w:sz w:val="28"/>
          <w:szCs w:val="28"/>
        </w:rPr>
        <w:t xml:space="preserve"> учетом предельной </w:t>
      </w:r>
      <w:proofErr w:type="gramStart"/>
      <w:r w:rsidRPr="00842EE6">
        <w:rPr>
          <w:sz w:val="28"/>
          <w:szCs w:val="28"/>
        </w:rPr>
        <w:t xml:space="preserve">величины муниципального долга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 w:rsidRPr="00842EE6">
        <w:rPr>
          <w:sz w:val="28"/>
          <w:szCs w:val="28"/>
        </w:rPr>
        <w:t>.</w:t>
      </w:r>
    </w:p>
    <w:p w:rsidR="00A02884" w:rsidRPr="00842EE6" w:rsidRDefault="00A02884" w:rsidP="00A02884">
      <w:pPr>
        <w:pStyle w:val="a7"/>
        <w:numPr>
          <w:ilvl w:val="1"/>
          <w:numId w:val="9"/>
        </w:numPr>
        <w:tabs>
          <w:tab w:val="left" w:pos="1134"/>
        </w:tabs>
        <w:ind w:left="0" w:firstLine="567"/>
        <w:jc w:val="both"/>
        <w:outlineLvl w:val="1"/>
        <w:rPr>
          <w:b/>
          <w:bCs/>
          <w:sz w:val="28"/>
          <w:szCs w:val="28"/>
        </w:rPr>
      </w:pPr>
      <w:r w:rsidRPr="00842EE6">
        <w:rPr>
          <w:sz w:val="28"/>
          <w:szCs w:val="28"/>
        </w:rPr>
        <w:t xml:space="preserve">Установить, что привлекаемые в 2024-2026 годах заемные средства направляются на финансирование дефицита бюджета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области, на покрытие временных кассовых разрывов, возникающих при исполнении бюджета, а также для погашения муниципального долга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области, если иное не предусмотрено федеральным законодательством.</w:t>
      </w:r>
    </w:p>
    <w:p w:rsidR="00A02884" w:rsidRPr="00842EE6" w:rsidRDefault="00A02884" w:rsidP="00A02884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842EE6">
        <w:rPr>
          <w:rFonts w:ascii="Times New Roman" w:hAnsi="Times New Roman"/>
          <w:b/>
          <w:bCs/>
          <w:sz w:val="28"/>
          <w:szCs w:val="28"/>
        </w:rPr>
        <w:t>Бюджетные инвестиции в объекты муниципальной собственности</w:t>
      </w:r>
      <w:r w:rsidRPr="00842EE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2EE6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A02884" w:rsidRPr="00842EE6" w:rsidRDefault="00A02884" w:rsidP="00A02884">
      <w:pPr>
        <w:pStyle w:val="a7"/>
        <w:numPr>
          <w:ilvl w:val="1"/>
          <w:numId w:val="9"/>
        </w:numPr>
        <w:tabs>
          <w:tab w:val="left" w:pos="1134"/>
        </w:tabs>
        <w:ind w:left="0" w:firstLine="567"/>
        <w:jc w:val="both"/>
        <w:rPr>
          <w:b/>
          <w:sz w:val="28"/>
          <w:szCs w:val="28"/>
        </w:rPr>
      </w:pPr>
      <w:r w:rsidRPr="00842EE6">
        <w:rPr>
          <w:sz w:val="28"/>
          <w:szCs w:val="28"/>
        </w:rPr>
        <w:t xml:space="preserve">Утвердить бюджетные инвестиции в объекты муниципальной </w:t>
      </w:r>
      <w:r w:rsidRPr="00842EE6">
        <w:rPr>
          <w:sz w:val="28"/>
          <w:szCs w:val="28"/>
        </w:rPr>
        <w:lastRenderedPageBreak/>
        <w:t xml:space="preserve">собственности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области, в том числе:</w:t>
      </w:r>
    </w:p>
    <w:p w:rsidR="00A02884" w:rsidRPr="00842EE6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 xml:space="preserve">на строительство объектов газификации (в том числе проектно-изыскательские работы) собственности муниципальных образований    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2024 год в сумме 1 000 000,00 руб.;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2025 год в сумме 1 000 000,00 руб.;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2026 год в сумме 1 000 000,00 руб.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обеспечение устойчивого сокращения непригодного для проживания жилого фонда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2024 год в сумме 47 313 059,48 руб.;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2025 год в сумме 35 335 959,48 руб.;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2026 год в сумме 74 600 000,00 руб.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2024 год в сумме 10 000 000,00 руб.;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2025 год в сумме 10 000 000,00 руб.;</w:t>
      </w:r>
    </w:p>
    <w:p w:rsidR="00A02884" w:rsidRPr="00842EE6" w:rsidRDefault="00A02884" w:rsidP="00A02884">
      <w:pPr>
        <w:pStyle w:val="a7"/>
        <w:tabs>
          <w:tab w:val="left" w:pos="1134"/>
        </w:tabs>
        <w:ind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>на 2026 год в сумме                 0,00 руб.</w:t>
      </w:r>
    </w:p>
    <w:p w:rsidR="00A02884" w:rsidRPr="00842EE6" w:rsidRDefault="00A02884" w:rsidP="00A02884">
      <w:pPr>
        <w:pStyle w:val="a7"/>
        <w:numPr>
          <w:ilvl w:val="1"/>
          <w:numId w:val="9"/>
        </w:numPr>
        <w:tabs>
          <w:tab w:val="left" w:pos="1134"/>
        </w:tabs>
        <w:ind w:left="0" w:firstLine="567"/>
        <w:jc w:val="both"/>
        <w:outlineLvl w:val="1"/>
        <w:rPr>
          <w:sz w:val="28"/>
          <w:szCs w:val="28"/>
        </w:rPr>
      </w:pPr>
      <w:r w:rsidRPr="00842EE6">
        <w:rPr>
          <w:sz w:val="28"/>
          <w:szCs w:val="28"/>
        </w:rPr>
        <w:t xml:space="preserve">Бюджетные ассигнования на осуществление бюджетных инвестиций в объекты муниципальной собственности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 отражаются в составе ведомственной </w:t>
      </w:r>
      <w:proofErr w:type="gramStart"/>
      <w:r w:rsidRPr="00842EE6">
        <w:rPr>
          <w:sz w:val="28"/>
          <w:szCs w:val="28"/>
        </w:rPr>
        <w:t xml:space="preserve">структуры расходов бюджета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городского поселения </w:t>
      </w:r>
      <w:proofErr w:type="spellStart"/>
      <w:r w:rsidRPr="00842EE6">
        <w:rPr>
          <w:sz w:val="28"/>
          <w:szCs w:val="28"/>
        </w:rPr>
        <w:t>Лужского</w:t>
      </w:r>
      <w:proofErr w:type="spellEnd"/>
      <w:r w:rsidRPr="00842EE6">
        <w:rPr>
          <w:sz w:val="28"/>
          <w:szCs w:val="28"/>
        </w:rPr>
        <w:t xml:space="preserve"> муниципального района Ленинградской области</w:t>
      </w:r>
      <w:proofErr w:type="gramEnd"/>
      <w:r w:rsidRPr="00842EE6">
        <w:rPr>
          <w:sz w:val="28"/>
          <w:szCs w:val="28"/>
        </w:rPr>
        <w:t xml:space="preserve"> по муниципальным программам и непрограммным расходам по соответствующим кодам бюджетной классификации.</w:t>
      </w:r>
    </w:p>
    <w:p w:rsidR="00A02884" w:rsidRPr="00842EE6" w:rsidRDefault="00A02884" w:rsidP="00A02884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42EE6">
        <w:rPr>
          <w:rFonts w:ascii="Times New Roman" w:hAnsi="Times New Roman"/>
          <w:b/>
          <w:bCs/>
          <w:sz w:val="28"/>
          <w:szCs w:val="28"/>
        </w:rPr>
        <w:t xml:space="preserve"> Источники внутреннего </w:t>
      </w:r>
      <w:proofErr w:type="gramStart"/>
      <w:r w:rsidRPr="00842EE6">
        <w:rPr>
          <w:rFonts w:ascii="Times New Roman" w:hAnsi="Times New Roman"/>
          <w:b/>
          <w:bCs/>
          <w:sz w:val="28"/>
          <w:szCs w:val="28"/>
        </w:rPr>
        <w:t xml:space="preserve">финансирования дефицита бюджета </w:t>
      </w:r>
      <w:proofErr w:type="spellStart"/>
      <w:r w:rsidRPr="00842EE6">
        <w:rPr>
          <w:rFonts w:ascii="Times New Roman" w:hAnsi="Times New Roman"/>
          <w:b/>
          <w:bCs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/>
          <w:bCs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proofErr w:type="gramEnd"/>
    </w:p>
    <w:p w:rsidR="00A02884" w:rsidRPr="00842EE6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842EE6">
        <w:rPr>
          <w:rFonts w:ascii="Times New Roman" w:hAnsi="Times New Roman"/>
          <w:bCs/>
          <w:sz w:val="28"/>
          <w:szCs w:val="28"/>
        </w:rPr>
        <w:t xml:space="preserve">Утвердить источники внутреннего </w:t>
      </w:r>
      <w:proofErr w:type="gramStart"/>
      <w:r w:rsidRPr="00842EE6">
        <w:rPr>
          <w:rFonts w:ascii="Times New Roman" w:hAnsi="Times New Roman"/>
          <w:bCs/>
          <w:sz w:val="28"/>
          <w:szCs w:val="28"/>
        </w:rPr>
        <w:t xml:space="preserve">финансирования дефицита бюджета </w:t>
      </w:r>
      <w:proofErr w:type="spellStart"/>
      <w:r w:rsidRPr="00842EE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842EE6">
        <w:rPr>
          <w:rFonts w:ascii="Times New Roman" w:hAnsi="Times New Roman"/>
          <w:bCs/>
          <w:sz w:val="28"/>
          <w:szCs w:val="28"/>
        </w:rPr>
        <w:t xml:space="preserve"> на 2024 год и на плановый период 2025 и 2026 годов согласно приложению 9.</w:t>
      </w:r>
    </w:p>
    <w:p w:rsidR="00A02884" w:rsidRPr="00842EE6" w:rsidRDefault="00A02884" w:rsidP="00A02884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42EE6">
        <w:rPr>
          <w:rFonts w:ascii="Times New Roman" w:hAnsi="Times New Roman"/>
          <w:b/>
          <w:bCs/>
          <w:sz w:val="28"/>
          <w:szCs w:val="28"/>
        </w:rPr>
        <w:t>Вступление в силу настоящего решения</w:t>
      </w:r>
    </w:p>
    <w:p w:rsidR="00A02884" w:rsidRPr="00842EE6" w:rsidRDefault="00A02884" w:rsidP="00A0288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42EE6">
        <w:rPr>
          <w:rFonts w:ascii="Times New Roman" w:hAnsi="Times New Roman"/>
          <w:bCs/>
          <w:sz w:val="28"/>
          <w:szCs w:val="28"/>
        </w:rPr>
        <w:t>Н</w:t>
      </w:r>
      <w:r w:rsidRPr="00842EE6">
        <w:rPr>
          <w:rFonts w:ascii="Times New Roman" w:hAnsi="Times New Roman"/>
          <w:sz w:val="28"/>
          <w:szCs w:val="28"/>
        </w:rPr>
        <w:t>астоящее решение вступает в силу с 1 января 2024 года после официального опубликования.</w:t>
      </w:r>
    </w:p>
    <w:p w:rsidR="00A02884" w:rsidRPr="00842EE6" w:rsidRDefault="00A02884" w:rsidP="00A028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A02884" w:rsidRPr="00842EE6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42EE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42EE6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A02884" w:rsidRPr="00842EE6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2EE6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842EE6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A02884" w:rsidRPr="00842EE6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>Совета депутатов</w:t>
      </w:r>
      <w:r w:rsidRPr="00842EE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Pr="00907CDD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02884" w:rsidRDefault="00A02884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42EE6" w:rsidRDefault="00842EE6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42EE6" w:rsidRDefault="00842EE6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42EE6" w:rsidRDefault="00842EE6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42EE6" w:rsidRDefault="00842EE6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42EE6" w:rsidRDefault="00842EE6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42EE6" w:rsidRDefault="00842EE6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42EE6" w:rsidRDefault="00842EE6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42EE6" w:rsidRPr="00907CDD" w:rsidRDefault="00842EE6" w:rsidP="00A02884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D221E" w:rsidRDefault="00A02884" w:rsidP="00842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2EE6">
        <w:rPr>
          <w:rFonts w:ascii="Times New Roman" w:hAnsi="Times New Roman"/>
          <w:sz w:val="28"/>
          <w:szCs w:val="28"/>
        </w:rPr>
        <w:t>Разослано: КФ, ред. газ. «</w:t>
      </w:r>
      <w:proofErr w:type="spellStart"/>
      <w:proofErr w:type="gramStart"/>
      <w:r w:rsidRPr="00842EE6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842EE6"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0F570F" w:rsidRDefault="000F570F" w:rsidP="00842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70F" w:rsidRDefault="000F570F" w:rsidP="00842E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70F" w:rsidRPr="00535B87" w:rsidRDefault="000F570F" w:rsidP="000F570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УТВЕРЖДЕНЫ</w:t>
      </w:r>
    </w:p>
    <w:p w:rsidR="000F570F" w:rsidRPr="00535B87" w:rsidRDefault="000F570F" w:rsidP="000F570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0F570F" w:rsidRDefault="000F570F" w:rsidP="000F570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0F570F" w:rsidRDefault="000F570F" w:rsidP="000F570F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0F570F" w:rsidRPr="00535B87" w:rsidRDefault="000F570F" w:rsidP="000F570F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0F570F" w:rsidRDefault="000F570F" w:rsidP="000F570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0F570F" w:rsidRDefault="000F570F" w:rsidP="000F570F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0F570F" w:rsidRPr="00844772" w:rsidRDefault="000F570F" w:rsidP="000F570F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0F570F" w:rsidRDefault="000F570F" w:rsidP="000F5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B87">
        <w:rPr>
          <w:rFonts w:ascii="Times New Roman" w:hAnsi="Times New Roman"/>
        </w:rPr>
        <w:t xml:space="preserve"> </w:t>
      </w: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0F570F" w:rsidRDefault="000F570F" w:rsidP="000F5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0F570F" w:rsidRDefault="000F570F" w:rsidP="000F5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E12CC3">
        <w:rPr>
          <w:rFonts w:ascii="Times New Roman" w:hAnsi="Times New Roman"/>
          <w:b/>
          <w:sz w:val="24"/>
          <w:szCs w:val="24"/>
        </w:rPr>
        <w:t xml:space="preserve">по кодам видов доходов </w:t>
      </w:r>
    </w:p>
    <w:p w:rsidR="000F570F" w:rsidRDefault="000F570F" w:rsidP="000F57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E12CC3">
        <w:rPr>
          <w:rFonts w:ascii="Times New Roman" w:hAnsi="Times New Roman"/>
          <w:b/>
          <w:sz w:val="24"/>
          <w:szCs w:val="24"/>
        </w:rPr>
        <w:t>год 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E12CC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E12CC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0F570F" w:rsidRPr="000F570F" w:rsidRDefault="000F570F" w:rsidP="00842E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283"/>
        <w:gridCol w:w="3402"/>
        <w:gridCol w:w="1418"/>
        <w:gridCol w:w="1417"/>
        <w:gridCol w:w="1418"/>
      </w:tblGrid>
      <w:tr w:rsidR="000F570F" w:rsidRPr="000F570F" w:rsidTr="000F570F">
        <w:trPr>
          <w:trHeight w:val="41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E31"/>
            <w:bookmarkEnd w:id="0"/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0F570F" w:rsidRPr="000F570F" w:rsidTr="000F570F">
        <w:trPr>
          <w:trHeight w:val="28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0F570F" w:rsidRPr="000F570F" w:rsidTr="000F570F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F570F" w:rsidRPr="000F570F" w:rsidTr="000F570F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461 287 860,08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475 709 873,99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440 098 645,36</w:t>
            </w:r>
          </w:p>
        </w:tc>
      </w:tr>
      <w:tr w:rsidR="000F570F" w:rsidRPr="000F570F" w:rsidTr="000F570F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337 349 858,00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353 657 992,00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371 937 300,00</w:t>
            </w:r>
          </w:p>
        </w:tc>
      </w:tr>
      <w:tr w:rsidR="000F570F" w:rsidRPr="000F570F" w:rsidTr="000F570F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300 631 858,00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317 818 992,00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336 437 300,00</w:t>
            </w:r>
          </w:p>
        </w:tc>
      </w:tr>
      <w:tr w:rsidR="000F570F" w:rsidRPr="000F570F" w:rsidTr="000F570F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227 741 358,00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243 910 992,00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261 960 400,00</w:t>
            </w:r>
          </w:p>
        </w:tc>
      </w:tr>
      <w:tr w:rsidR="000F570F" w:rsidRPr="000F570F" w:rsidTr="000F570F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227 741 358,00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243 910 992,00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261 960 400,00</w:t>
            </w:r>
          </w:p>
        </w:tc>
      </w:tr>
      <w:tr w:rsidR="000F570F" w:rsidRPr="000F570F" w:rsidTr="000F570F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7 993 600,00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8 272 400,00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8 355 100,00</w:t>
            </w:r>
          </w:p>
        </w:tc>
      </w:tr>
      <w:tr w:rsidR="000F570F" w:rsidRPr="000F570F" w:rsidTr="000F570F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7 993 600,00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8 272 400,00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8 355 100,00</w:t>
            </w:r>
          </w:p>
        </w:tc>
      </w:tr>
      <w:tr w:rsidR="000F570F" w:rsidRPr="000F570F" w:rsidTr="000F570F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64 896 900,00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65 635 600,00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66 121 800,00</w:t>
            </w:r>
          </w:p>
        </w:tc>
      </w:tr>
      <w:tr w:rsidR="000F570F" w:rsidRPr="000F570F" w:rsidTr="000F570F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9 974 500,00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10 164 000,00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10 428 300,00</w:t>
            </w:r>
          </w:p>
        </w:tc>
      </w:tr>
      <w:tr w:rsidR="000F570F" w:rsidRPr="000F570F" w:rsidTr="000F570F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54 922 400,00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55 471 600,00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55 693 500,00</w:t>
            </w:r>
          </w:p>
        </w:tc>
      </w:tr>
      <w:tr w:rsidR="000F570F" w:rsidRPr="000F570F" w:rsidTr="000F570F">
        <w:trPr>
          <w:trHeight w:val="28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36 718 000,00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35 839 000,00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35 500 000,00</w:t>
            </w:r>
          </w:p>
        </w:tc>
      </w:tr>
      <w:tr w:rsidR="000F570F" w:rsidRPr="000F570F" w:rsidTr="000F570F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11 723 000,00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11 738 000,00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11 738 000,00</w:t>
            </w:r>
          </w:p>
        </w:tc>
      </w:tr>
      <w:tr w:rsidR="000F570F" w:rsidRPr="000F570F" w:rsidTr="000F570F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1 11 01 00 0 00 0 000 120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35 000,00</w:t>
            </w:r>
          </w:p>
        </w:tc>
      </w:tr>
      <w:tr w:rsidR="000F570F" w:rsidRPr="000F570F" w:rsidTr="000F570F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6 425 000,00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6 425 000,00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6 425 000,00</w:t>
            </w:r>
          </w:p>
        </w:tc>
      </w:tr>
      <w:tr w:rsidR="000F570F" w:rsidRPr="000F570F" w:rsidTr="000F570F">
        <w:trPr>
          <w:trHeight w:val="975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1 11 05 01 0 00 0 000 120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</w:tr>
      <w:tr w:rsidR="000F570F" w:rsidRPr="000F570F" w:rsidTr="000F570F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</w:tr>
      <w:tr w:rsidR="000F570F" w:rsidRPr="000F570F" w:rsidTr="000F570F">
        <w:trPr>
          <w:trHeight w:val="15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5 278 000,00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5 278 000,00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5 278 000,00</w:t>
            </w:r>
          </w:p>
        </w:tc>
      </w:tr>
      <w:tr w:rsidR="000F570F" w:rsidRPr="000F570F" w:rsidTr="000F570F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</w:tr>
      <w:tr w:rsidR="000F570F" w:rsidRPr="000F570F" w:rsidTr="000F570F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</w:tr>
      <w:tr w:rsidR="000F570F" w:rsidRPr="000F570F" w:rsidTr="000F570F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1 13 02 00 0 00 0 000 130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0F570F" w:rsidRPr="000F570F" w:rsidTr="000F570F">
        <w:trPr>
          <w:trHeight w:val="5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5 143 000,00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4 249 000,00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3 910 000,00</w:t>
            </w:r>
          </w:p>
        </w:tc>
      </w:tr>
      <w:tr w:rsidR="000F570F" w:rsidRPr="000F570F" w:rsidTr="000F570F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639 000,00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0F570F" w:rsidRPr="000F570F" w:rsidTr="000F570F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3 610 000,00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3 610 000,00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3 610 000,00</w:t>
            </w:r>
          </w:p>
        </w:tc>
      </w:tr>
      <w:tr w:rsidR="000F570F" w:rsidRPr="000F570F" w:rsidTr="000F570F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sz w:val="20"/>
                <w:szCs w:val="20"/>
              </w:rPr>
              <w:t>123 938 002,08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sz w:val="20"/>
                <w:szCs w:val="20"/>
              </w:rPr>
              <w:t>122 051 881,99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sz w:val="20"/>
                <w:szCs w:val="20"/>
              </w:rPr>
              <w:t>68 161 345,36</w:t>
            </w:r>
          </w:p>
        </w:tc>
      </w:tr>
    </w:tbl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0F570F" w:rsidRDefault="000F570F" w:rsidP="00842EE6">
      <w:pPr>
        <w:spacing w:after="0" w:line="240" w:lineRule="auto"/>
        <w:jc w:val="both"/>
      </w:pPr>
    </w:p>
    <w:p w:rsidR="00203981" w:rsidRDefault="00203981" w:rsidP="00842EE6">
      <w:pPr>
        <w:spacing w:after="0" w:line="240" w:lineRule="auto"/>
        <w:jc w:val="both"/>
      </w:pPr>
    </w:p>
    <w:p w:rsidR="00203981" w:rsidRPr="00535B87" w:rsidRDefault="00203981" w:rsidP="0020398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</w:t>
      </w:r>
    </w:p>
    <w:p w:rsidR="00203981" w:rsidRPr="00535B87" w:rsidRDefault="00203981" w:rsidP="0020398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203981" w:rsidRDefault="00203981" w:rsidP="00203981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203981" w:rsidRDefault="00203981" w:rsidP="00203981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203981" w:rsidRPr="00535B87" w:rsidRDefault="00203981" w:rsidP="00203981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203981" w:rsidRDefault="00203981" w:rsidP="0020398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203981" w:rsidRDefault="00203981" w:rsidP="00203981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203981" w:rsidRPr="00F91A70" w:rsidRDefault="00203981" w:rsidP="00203981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203981" w:rsidRPr="00AF30FE" w:rsidRDefault="00203981" w:rsidP="00203981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>Объем межбюджетных трансфертов, получаемых из других бюджетов бюджетной системы Российской Федерации на 202</w:t>
      </w:r>
      <w:r>
        <w:rPr>
          <w:rFonts w:ascii="Times New Roman" w:hAnsi="Times New Roman"/>
          <w:b/>
        </w:rPr>
        <w:t>4</w:t>
      </w:r>
      <w:r w:rsidRPr="00AF30FE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AF30FE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AF30FE">
        <w:rPr>
          <w:rFonts w:ascii="Times New Roman" w:hAnsi="Times New Roman"/>
          <w:b/>
        </w:rPr>
        <w:t xml:space="preserve"> годов</w:t>
      </w:r>
    </w:p>
    <w:p w:rsidR="00203981" w:rsidRDefault="00203981" w:rsidP="00842EE6">
      <w:pPr>
        <w:spacing w:after="0" w:line="240" w:lineRule="auto"/>
        <w:jc w:val="both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425"/>
        <w:gridCol w:w="2977"/>
        <w:gridCol w:w="1559"/>
        <w:gridCol w:w="1559"/>
        <w:gridCol w:w="1418"/>
      </w:tblGrid>
      <w:tr w:rsidR="000F570F" w:rsidRPr="000F570F" w:rsidTr="00203981">
        <w:trPr>
          <w:trHeight w:val="340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17"/>
            <w:bookmarkEnd w:id="1"/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2039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="0020398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203981" w:rsidRPr="000F570F" w:rsidTr="00203981">
        <w:trPr>
          <w:trHeight w:val="3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0F570F" w:rsidRPr="000F570F" w:rsidTr="0020398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03981" w:rsidRPr="000F570F" w:rsidTr="0020398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123 938 002,08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122 051 881,99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68 161 345,36</w:t>
            </w:r>
          </w:p>
        </w:tc>
      </w:tr>
      <w:tr w:rsidR="00203981" w:rsidRPr="000F570F" w:rsidTr="0020398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sz w:val="20"/>
                <w:szCs w:val="20"/>
              </w:rPr>
              <w:t>123 938 002,08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sz w:val="20"/>
                <w:szCs w:val="20"/>
              </w:rPr>
              <w:t>122 051 881,99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sz w:val="20"/>
                <w:szCs w:val="20"/>
              </w:rPr>
              <w:t>68 161 345,36</w:t>
            </w:r>
          </w:p>
        </w:tc>
      </w:tr>
      <w:tr w:rsidR="00203981" w:rsidRPr="000F570F" w:rsidTr="00203981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123 938 002,08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122 051 881,99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68 161 345,36</w:t>
            </w:r>
          </w:p>
        </w:tc>
      </w:tr>
      <w:tr w:rsidR="00203981" w:rsidRPr="000F570F" w:rsidTr="0020398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49 204 500,00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46 581 100,00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40 581 300,00</w:t>
            </w:r>
          </w:p>
        </w:tc>
      </w:tr>
      <w:tr w:rsidR="00203981" w:rsidRPr="000F570F" w:rsidTr="00203981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49 204 500,00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46 581 100,00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40 581 300,00</w:t>
            </w:r>
          </w:p>
        </w:tc>
      </w:tr>
      <w:tr w:rsidR="00203981" w:rsidRPr="000F570F" w:rsidTr="00203981">
        <w:trPr>
          <w:trHeight w:val="94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49 204 500,00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46 581 100,00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40 581 300,00</w:t>
            </w:r>
          </w:p>
        </w:tc>
      </w:tr>
      <w:tr w:rsidR="00203981" w:rsidRPr="000F570F" w:rsidTr="00203981">
        <w:trPr>
          <w:trHeight w:val="6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74 733 502,08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75 470 781,99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27 580 045,36</w:t>
            </w:r>
          </w:p>
        </w:tc>
      </w:tr>
      <w:tr w:rsidR="00203981" w:rsidRPr="000F570F" w:rsidTr="0020398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74 733 502,08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75 470 781,99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27 580 045,36</w:t>
            </w:r>
          </w:p>
        </w:tc>
      </w:tr>
      <w:tr w:rsidR="00203981" w:rsidRPr="000F570F" w:rsidTr="00203981">
        <w:trPr>
          <w:trHeight w:val="31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74 733 502,08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75 470 781,99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570F" w:rsidRPr="000F570F" w:rsidRDefault="000F570F" w:rsidP="000F57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570F">
              <w:rPr>
                <w:rFonts w:ascii="Times New Roman" w:hAnsi="Times New Roman"/>
                <w:color w:val="000000"/>
                <w:sz w:val="20"/>
                <w:szCs w:val="20"/>
              </w:rPr>
              <w:t>27 580 045,36</w:t>
            </w:r>
          </w:p>
        </w:tc>
      </w:tr>
    </w:tbl>
    <w:p w:rsidR="000F570F" w:rsidRDefault="000F570F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Default="00F061FD" w:rsidP="00842EE6">
      <w:pPr>
        <w:spacing w:after="0" w:line="240" w:lineRule="auto"/>
        <w:jc w:val="both"/>
      </w:pPr>
    </w:p>
    <w:p w:rsidR="00F061FD" w:rsidRPr="00535B87" w:rsidRDefault="00F061FD" w:rsidP="00F061F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:rsidR="00F061FD" w:rsidRPr="00535B87" w:rsidRDefault="00F061FD" w:rsidP="00F061F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F061FD" w:rsidRDefault="00F061FD" w:rsidP="00F061FD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F061FD" w:rsidRDefault="00F061FD" w:rsidP="00F061FD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F061FD" w:rsidRPr="00535B87" w:rsidRDefault="00F061FD" w:rsidP="00F061FD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F061FD" w:rsidRDefault="00F061FD" w:rsidP="00F061F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F061FD" w:rsidRDefault="00F061FD" w:rsidP="00F061FD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F061FD" w:rsidRPr="006E627A" w:rsidRDefault="00F061FD" w:rsidP="00F061FD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</w:p>
    <w:p w:rsidR="00F061FD" w:rsidRPr="00F71025" w:rsidRDefault="00F061FD" w:rsidP="00F061FD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r w:rsidRPr="00F71025">
        <w:rPr>
          <w:rFonts w:ascii="Times New Roman" w:hAnsi="Times New Roman"/>
          <w:b/>
          <w:sz w:val="20"/>
          <w:szCs w:val="20"/>
        </w:rPr>
        <w:t xml:space="preserve">Распределение бюджетных ассигнований по целевым статьям </w:t>
      </w:r>
    </w:p>
    <w:p w:rsidR="00F061FD" w:rsidRDefault="00F061FD" w:rsidP="00F061FD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F71025">
        <w:rPr>
          <w:rFonts w:ascii="Times New Roman" w:hAnsi="Times New Roman"/>
          <w:b/>
          <w:sz w:val="20"/>
          <w:szCs w:val="20"/>
        </w:rPr>
        <w:t xml:space="preserve">(муниципальным программам </w:t>
      </w:r>
      <w:proofErr w:type="spellStart"/>
      <w:r w:rsidRPr="00F71025"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 w:rsidRPr="00F71025">
        <w:rPr>
          <w:rFonts w:ascii="Times New Roman" w:hAnsi="Times New Roman"/>
          <w:b/>
          <w:sz w:val="20"/>
          <w:szCs w:val="20"/>
        </w:rPr>
        <w:t xml:space="preserve"> городского поселения </w:t>
      </w:r>
      <w:proofErr w:type="gramEnd"/>
    </w:p>
    <w:p w:rsidR="00F061FD" w:rsidRDefault="00F061FD" w:rsidP="00F061FD">
      <w:pPr>
        <w:spacing w:after="0" w:line="240" w:lineRule="auto"/>
        <w:ind w:right="-1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Лужского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муниципального района Ленинградской области </w:t>
      </w:r>
    </w:p>
    <w:p w:rsidR="00F061FD" w:rsidRDefault="00F061FD" w:rsidP="00F061FD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F71025">
        <w:rPr>
          <w:rFonts w:ascii="Times New Roman" w:hAnsi="Times New Roman"/>
          <w:b/>
          <w:sz w:val="20"/>
          <w:szCs w:val="20"/>
        </w:rPr>
        <w:t>и непрограммным направлениям деятельности), группам видов расходов, разделам и подразделам классификации расходов бюджетов на 202</w:t>
      </w:r>
      <w:r w:rsidR="004D221E">
        <w:rPr>
          <w:rFonts w:ascii="Times New Roman" w:hAnsi="Times New Roman"/>
          <w:b/>
          <w:sz w:val="20"/>
          <w:szCs w:val="20"/>
        </w:rPr>
        <w:t>4</w:t>
      </w:r>
      <w:r w:rsidRPr="00F71025">
        <w:rPr>
          <w:rFonts w:ascii="Times New Roman" w:hAnsi="Times New Roman"/>
          <w:b/>
          <w:sz w:val="20"/>
          <w:szCs w:val="20"/>
        </w:rPr>
        <w:t xml:space="preserve"> год и на плановый период 202</w:t>
      </w:r>
      <w:r w:rsidR="004D221E">
        <w:rPr>
          <w:rFonts w:ascii="Times New Roman" w:hAnsi="Times New Roman"/>
          <w:b/>
          <w:sz w:val="20"/>
          <w:szCs w:val="20"/>
        </w:rPr>
        <w:t>5</w:t>
      </w:r>
      <w:r w:rsidRPr="00F71025">
        <w:rPr>
          <w:rFonts w:ascii="Times New Roman" w:hAnsi="Times New Roman"/>
          <w:b/>
          <w:sz w:val="20"/>
          <w:szCs w:val="20"/>
        </w:rPr>
        <w:t xml:space="preserve">  и 202</w:t>
      </w:r>
      <w:r w:rsidR="004D221E">
        <w:rPr>
          <w:rFonts w:ascii="Times New Roman" w:hAnsi="Times New Roman"/>
          <w:b/>
          <w:sz w:val="20"/>
          <w:szCs w:val="20"/>
        </w:rPr>
        <w:t>6</w:t>
      </w:r>
      <w:r w:rsidRPr="00F71025">
        <w:rPr>
          <w:rFonts w:ascii="Times New Roman" w:hAnsi="Times New Roman"/>
          <w:b/>
          <w:sz w:val="20"/>
          <w:szCs w:val="20"/>
        </w:rPr>
        <w:t xml:space="preserve"> годов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F061FD" w:rsidRPr="004D221E" w:rsidRDefault="00F061FD" w:rsidP="00842E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1276"/>
        <w:gridCol w:w="425"/>
        <w:gridCol w:w="425"/>
        <w:gridCol w:w="425"/>
        <w:gridCol w:w="1418"/>
        <w:gridCol w:w="1417"/>
        <w:gridCol w:w="1418"/>
      </w:tblGrid>
      <w:tr w:rsidR="00F061FD" w:rsidRPr="00F061FD" w:rsidTr="00F061FD">
        <w:trPr>
          <w:trHeight w:val="34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F061FD" w:rsidRPr="00F061FD" w:rsidTr="00F061FD">
        <w:trPr>
          <w:trHeight w:val="34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FD" w:rsidRPr="00F061FD" w:rsidRDefault="00F061FD" w:rsidP="00F061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F061FD" w:rsidRPr="00F061FD" w:rsidTr="00F061FD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F061FD" w:rsidRPr="00F061FD" w:rsidTr="00F061F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463 129 053,64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465 510 616,87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415 509 543,78</w:t>
            </w:r>
          </w:p>
        </w:tc>
      </w:tr>
      <w:tr w:rsidR="00F061FD" w:rsidRPr="00F061FD" w:rsidTr="00F061FD">
        <w:trPr>
          <w:trHeight w:val="158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529 451,73</w:t>
            </w:r>
          </w:p>
        </w:tc>
      </w:tr>
      <w:tr w:rsidR="00F061FD" w:rsidRPr="00F061FD" w:rsidTr="00F061FD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F061FD" w:rsidRPr="00F061FD" w:rsidTr="004D221E">
        <w:trPr>
          <w:trHeight w:val="37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F061FD" w:rsidRPr="00F061FD" w:rsidTr="00F061FD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D03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174 200 231,42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D03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187 432 122,85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D03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158 721 639,13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D03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160 587 857,61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D03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153 244 331,89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D03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150 757 922,06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061FD" w:rsidRPr="00F061FD" w:rsidTr="00D03C49">
        <w:trPr>
          <w:trHeight w:val="4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061FD" w:rsidRPr="00F061FD" w:rsidTr="00F061F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18 600 000,00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19 600 000,00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19 600 000,00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</w:tr>
      <w:tr w:rsidR="00F061FD" w:rsidRPr="00F061FD" w:rsidTr="00F061F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электроснабжения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061FD" w:rsidRPr="00F061FD" w:rsidTr="00F061FD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14 469 022,00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F061FD" w:rsidRPr="00F061FD" w:rsidTr="00D03C49">
        <w:trPr>
          <w:trHeight w:val="104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8 469 022,00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8 469 022,00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8 469 022,00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</w:tr>
      <w:tr w:rsidR="00F061FD" w:rsidRPr="00F061FD" w:rsidTr="00D03C49">
        <w:trPr>
          <w:trHeight w:val="7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48 065 977,81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48 300 000,00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43 300 000,00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20 439 662,02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20 439 662,02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20 439 662,02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</w:tr>
      <w:tr w:rsidR="00F061FD" w:rsidRPr="00F061FD" w:rsidTr="00D03C49">
        <w:trPr>
          <w:trHeight w:val="31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организацию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F061FD" w:rsidRPr="00F061FD" w:rsidTr="00D03C49">
        <w:trPr>
          <w:trHeight w:val="109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061FD" w:rsidRPr="00F061FD" w:rsidTr="00D03C49">
        <w:trPr>
          <w:trHeight w:val="6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64 713 306,80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60 034 378,65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62 547 968,82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56.4.06.01910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56.4.06.01910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061FD" w:rsidRPr="00F061FD" w:rsidTr="00F061F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56.4.06.01910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061FD" w:rsidRPr="00F061FD" w:rsidTr="00D03C49">
        <w:trPr>
          <w:trHeight w:val="23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27 080 638,14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17 427 659,31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28 262 000,00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27 080 638,14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17 427 659,31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28 262 000,00</w:t>
            </w:r>
          </w:p>
        </w:tc>
      </w:tr>
      <w:tr w:rsidR="00F061FD" w:rsidRPr="00F061FD" w:rsidTr="00F061F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27 080 638,14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17 427 659,31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28 262 000,00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36 132 668,66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41 106 719,34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32 785 968,82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36 132 668,66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41 106 719,34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32 785 968,82</w:t>
            </w:r>
          </w:p>
        </w:tc>
      </w:tr>
      <w:tr w:rsidR="00F061FD" w:rsidRPr="00F061FD" w:rsidTr="00F061F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36 132 668,66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41 106 719,34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32 785 968,82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10 939 551,00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F061FD" w:rsidRPr="00F061FD" w:rsidTr="00D03C49">
        <w:trPr>
          <w:trHeight w:val="11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F061FD" w:rsidRPr="00F061FD" w:rsidTr="00F061F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F061FD" w:rsidRPr="00F061FD" w:rsidTr="00D03C49">
        <w:trPr>
          <w:trHeight w:val="19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3 439 551,00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3 439 551,00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3 439 551,00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13 612 373,81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34 187 790,96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7 963 717,07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Отраслевой проект "Газификация жилищного фонда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F061FD" w:rsidRPr="00F061FD" w:rsidTr="00D03C49">
        <w:trPr>
          <w:trHeight w:val="35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061FD" w:rsidRPr="00F061FD" w:rsidTr="00F061FD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F061FD" w:rsidRPr="00F061FD" w:rsidTr="00F061F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58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27 201 450,72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5 400 000,00</w:t>
            </w:r>
          </w:p>
        </w:tc>
      </w:tr>
      <w:tr w:rsidR="00F061FD" w:rsidRPr="00F061FD" w:rsidTr="00D03C49">
        <w:trPr>
          <w:trHeight w:val="111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56.7.03.S4200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27 201 450,72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5 400 000,00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56.7.03.S4200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27 201 450,72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5 400 000,00</w:t>
            </w:r>
          </w:p>
        </w:tc>
      </w:tr>
      <w:tr w:rsidR="00F061FD" w:rsidRPr="00F061FD" w:rsidTr="00F061F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56.7.03.S4200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27 201 450,72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5 400 000,00</w:t>
            </w:r>
          </w:p>
        </w:tc>
      </w:tr>
      <w:tr w:rsidR="00F061FD" w:rsidRPr="00F061FD" w:rsidTr="00D03C49">
        <w:trPr>
          <w:trHeight w:val="3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105 827,89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F061FD" w:rsidRPr="00F061FD" w:rsidTr="00D03C49">
        <w:trPr>
          <w:trHeight w:val="11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105 827,89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105 827,89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105 827,89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F061FD" w:rsidRPr="00F061FD" w:rsidTr="00D03C49">
        <w:trPr>
          <w:trHeight w:val="12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D03C4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179 549 917,41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D03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187 633 571,09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D03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137 633 571,09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D03C4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140 619 097,41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D03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137 633 571,09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D03C4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137 633 571,09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60 115 400,00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60 115 400,00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60 115 400,00</w:t>
            </w:r>
          </w:p>
        </w:tc>
      </w:tr>
      <w:tr w:rsidR="00F061FD" w:rsidRPr="00F061FD" w:rsidTr="00F061FD">
        <w:trPr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F061FD" w:rsidRPr="00F061FD" w:rsidTr="00F061FD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F061FD" w:rsidRPr="00F061FD" w:rsidTr="00D03C49">
        <w:trPr>
          <w:trHeight w:val="38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F061FD" w:rsidRPr="00F061FD" w:rsidTr="00D03C49">
        <w:trPr>
          <w:trHeight w:val="232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</w:tr>
      <w:tr w:rsidR="00F061FD" w:rsidRPr="00F061FD" w:rsidTr="00D03C49">
        <w:trPr>
          <w:trHeight w:val="157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55 045 400,00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F061FD" w:rsidRPr="00F061FD" w:rsidTr="00D03C49">
        <w:trPr>
          <w:trHeight w:val="23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80 153 697,41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77 168 171,09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77 168 171,09</w:t>
            </w:r>
          </w:p>
        </w:tc>
      </w:tr>
      <w:tr w:rsidR="00F061FD" w:rsidRPr="00F061FD" w:rsidTr="00D03C49">
        <w:trPr>
          <w:trHeight w:val="384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76 927 671,09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75 552 671,09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75 552 671,09</w:t>
            </w:r>
          </w:p>
        </w:tc>
      </w:tr>
      <w:tr w:rsidR="00F061FD" w:rsidRPr="00F061FD" w:rsidTr="00F061FD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46 528 794,52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46 528 794,52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46 528 794,52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46 528 794,52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46 528 794,52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46 528 794,52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30 221 949,57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28 846 949,57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28 846 949,57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30 221 949,57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28 846 949,57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28 846 949,57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176 927,00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176 927,00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176 927,00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176 927,00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176 927,00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176 927,00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1 615 500,00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1 610 526,32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1 610 526,32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1 610 526,32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38 930 820,00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3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инфраструктуры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58.7.01.00000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38 930 820,00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105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38 930 820,00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38 930 820,00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38 930 820,00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11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12 466 638,74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F061FD" w:rsidRPr="00F061FD" w:rsidTr="00D03C49">
        <w:trPr>
          <w:trHeight w:val="286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</w:tr>
      <w:tr w:rsidR="00F061FD" w:rsidRPr="00F061FD" w:rsidTr="00F061FD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F061FD" w:rsidRPr="00F061FD" w:rsidTr="00F061FD">
        <w:trPr>
          <w:trHeight w:val="3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</w:tr>
      <w:tr w:rsidR="00F061FD" w:rsidRPr="00F061FD" w:rsidTr="00D03C49">
        <w:trPr>
          <w:trHeight w:val="122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204 563,73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204 563,73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204 563,73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11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Лужском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1 568 230,14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F061FD" w:rsidRPr="00F061FD" w:rsidTr="00D03C49">
        <w:trPr>
          <w:trHeight w:val="39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</w:tr>
      <w:tr w:rsidR="00F061FD" w:rsidRPr="00F061FD" w:rsidTr="00D03C49">
        <w:trPr>
          <w:trHeight w:val="35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</w:tr>
      <w:tr w:rsidR="00F061FD" w:rsidRPr="00F061FD" w:rsidTr="00D03C49">
        <w:trPr>
          <w:trHeight w:val="9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F061FD" w:rsidRPr="00F061FD" w:rsidTr="00D03C49">
        <w:trPr>
          <w:trHeight w:val="391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F061FD" w:rsidRPr="00F061FD" w:rsidTr="00D03C49">
        <w:trPr>
          <w:trHeight w:val="2057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57 313 059,48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74 600 000,00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61.2.00.00000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47 313 059,48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F061FD" w:rsidRPr="00F061FD" w:rsidTr="00D03C49">
        <w:trPr>
          <w:trHeight w:val="67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61.2.F3.00000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47 313 059,48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47 313 059,48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F061FD" w:rsidRPr="00F061FD" w:rsidTr="00F061FD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47 313 059,48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47 313 059,48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12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22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6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179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2 080 000,00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65.2.00.00000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061FD" w:rsidRPr="00F061FD" w:rsidTr="00D03C49">
        <w:trPr>
          <w:trHeight w:val="37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65.2.F2.00000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061FD" w:rsidRPr="00F061FD" w:rsidTr="00D03C49">
        <w:trPr>
          <w:trHeight w:val="63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F061FD" w:rsidRPr="00F061FD" w:rsidTr="00F061FD">
        <w:trPr>
          <w:trHeight w:val="19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31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B64676">
        <w:trPr>
          <w:trHeight w:val="16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D03C49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D03C4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D03C4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Лужского</w:t>
            </w:r>
            <w:proofErr w:type="spellEnd"/>
            <w:r w:rsidRPr="00D03C4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D03C4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Лужского</w:t>
            </w:r>
            <w:proofErr w:type="spellEnd"/>
            <w:r w:rsidRPr="00D03C4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D03C4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Лужского</w:t>
            </w:r>
            <w:proofErr w:type="spellEnd"/>
            <w:r w:rsidRPr="00D03C4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D03C4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Лужского</w:t>
            </w:r>
            <w:proofErr w:type="spellEnd"/>
            <w:r w:rsidRPr="00D03C49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 xml:space="preserve"> муниципального района Ленинградской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7 745 654,00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6 745 654,00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6 745 654,00</w:t>
            </w:r>
          </w:p>
        </w:tc>
      </w:tr>
      <w:tr w:rsidR="00F061FD" w:rsidRPr="00F061FD" w:rsidTr="00D03C49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7 745 654,00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6 745 654,00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6 745 654,00</w:t>
            </w:r>
          </w:p>
        </w:tc>
      </w:tr>
      <w:tr w:rsidR="00F061FD" w:rsidRPr="00F061FD" w:rsidTr="00D03C49">
        <w:trPr>
          <w:trHeight w:val="100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F061FD" w:rsidRPr="00F061FD" w:rsidTr="00F061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F061FD" w:rsidRPr="00F061FD" w:rsidTr="00D03C49">
        <w:trPr>
          <w:trHeight w:val="12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2 755 186,80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1 755 186,80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1 755 186,80</w:t>
            </w:r>
          </w:p>
        </w:tc>
      </w:tr>
      <w:tr w:rsidR="00F061FD" w:rsidRPr="00F061FD" w:rsidTr="00B64676">
        <w:trPr>
          <w:trHeight w:val="83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1 221 186,80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1 221 186,80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1 221 186,80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F061FD" w:rsidRPr="00F061FD" w:rsidTr="00F061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F061FD" w:rsidRPr="00F061FD" w:rsidTr="00F061F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F061FD" w:rsidRPr="00F061FD" w:rsidTr="00B64676">
        <w:trPr>
          <w:trHeight w:val="4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</w:tr>
      <w:tr w:rsidR="00F061FD" w:rsidRPr="00F061FD" w:rsidTr="00B64676">
        <w:trPr>
          <w:trHeight w:val="65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</w:tr>
      <w:tr w:rsidR="00F061FD" w:rsidRPr="00F061FD" w:rsidTr="00B64676">
        <w:trPr>
          <w:trHeight w:val="37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F061FD" w:rsidRPr="00F061FD" w:rsidTr="00F061FD">
        <w:trPr>
          <w:trHeight w:val="15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</w:tr>
      <w:tr w:rsidR="00F061FD" w:rsidRPr="00F061FD" w:rsidTr="00F061FD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</w:tr>
      <w:tr w:rsidR="00F061FD" w:rsidRPr="00F061FD" w:rsidTr="00F061FD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</w:tr>
      <w:tr w:rsidR="00F061FD" w:rsidRPr="00F061FD" w:rsidTr="00B64676">
        <w:trPr>
          <w:trHeight w:val="11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</w:tr>
      <w:tr w:rsidR="00F061FD" w:rsidRPr="00F061FD" w:rsidTr="00F061FD">
        <w:trPr>
          <w:trHeight w:val="9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F061FD" w:rsidRPr="00F061FD" w:rsidTr="00B64676">
        <w:trPr>
          <w:trHeight w:val="3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24 087 306,99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18 334 988,84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18 331 360,95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24 087 306,99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18 334 988,84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18 331 360,95</w:t>
            </w:r>
          </w:p>
        </w:tc>
      </w:tr>
      <w:tr w:rsidR="00F061FD" w:rsidRPr="00F061FD" w:rsidTr="00F061F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F061FD" w:rsidRPr="00F061FD" w:rsidTr="00B64676">
        <w:trPr>
          <w:trHeight w:val="402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F061FD" w:rsidRPr="00F061FD" w:rsidTr="00F061FD">
        <w:trPr>
          <w:trHeight w:val="3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F061FD" w:rsidRPr="00F061FD" w:rsidTr="00F061FD">
        <w:trPr>
          <w:trHeight w:val="18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B64676">
        <w:trPr>
          <w:trHeight w:val="2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B64676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</w:tr>
      <w:tr w:rsidR="00F061FD" w:rsidRPr="00F061FD" w:rsidTr="00B64676">
        <w:trPr>
          <w:trHeight w:val="36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F061FD" w:rsidRPr="00F061FD" w:rsidTr="00B64676">
        <w:trPr>
          <w:trHeight w:val="43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3 019 484,29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3 019 294,29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3 019 294,29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</w:tr>
      <w:tr w:rsidR="00F061FD" w:rsidRPr="00F061FD" w:rsidTr="00B64676">
        <w:trPr>
          <w:trHeight w:val="398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</w:tr>
      <w:tr w:rsidR="00F061FD" w:rsidRPr="00F061FD" w:rsidTr="00B64676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39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37 334,00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37 334,00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37 334,00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F061FD" w:rsidRPr="00F061FD" w:rsidTr="00B64676">
        <w:trPr>
          <w:trHeight w:val="339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F061FD" w:rsidRPr="00F061FD" w:rsidTr="00F061FD">
        <w:trPr>
          <w:trHeight w:val="9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</w:tr>
      <w:tr w:rsidR="00F061FD" w:rsidRPr="00F061FD" w:rsidTr="00F061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</w:tr>
      <w:tr w:rsidR="00F061FD" w:rsidRPr="00F061FD" w:rsidTr="00F061FD">
        <w:trPr>
          <w:trHeight w:val="12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F061FD" w:rsidRPr="00F061FD" w:rsidTr="00B64676">
        <w:trPr>
          <w:trHeight w:val="283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1FD" w:rsidRPr="00F061FD" w:rsidRDefault="00F061FD" w:rsidP="00F06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61FD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</w:tbl>
    <w:p w:rsidR="00F061FD" w:rsidRDefault="00F061FD" w:rsidP="00842EE6">
      <w:pPr>
        <w:spacing w:after="0" w:line="240" w:lineRule="auto"/>
        <w:jc w:val="both"/>
      </w:pPr>
    </w:p>
    <w:p w:rsidR="00B64676" w:rsidRDefault="00B64676" w:rsidP="00842EE6">
      <w:pPr>
        <w:spacing w:after="0" w:line="240" w:lineRule="auto"/>
        <w:jc w:val="both"/>
      </w:pPr>
    </w:p>
    <w:p w:rsidR="00B64676" w:rsidRDefault="00B64676" w:rsidP="00842EE6">
      <w:pPr>
        <w:spacing w:after="0" w:line="240" w:lineRule="auto"/>
        <w:jc w:val="both"/>
      </w:pPr>
    </w:p>
    <w:p w:rsidR="00B64676" w:rsidRDefault="00B64676" w:rsidP="00842EE6">
      <w:pPr>
        <w:spacing w:after="0" w:line="240" w:lineRule="auto"/>
        <w:jc w:val="both"/>
      </w:pPr>
    </w:p>
    <w:p w:rsidR="00B64676" w:rsidRDefault="00B64676" w:rsidP="00842EE6">
      <w:pPr>
        <w:spacing w:after="0" w:line="240" w:lineRule="auto"/>
        <w:jc w:val="both"/>
      </w:pPr>
    </w:p>
    <w:p w:rsidR="00B64676" w:rsidRDefault="00B64676" w:rsidP="00842EE6">
      <w:pPr>
        <w:spacing w:after="0" w:line="240" w:lineRule="auto"/>
        <w:jc w:val="both"/>
      </w:pPr>
    </w:p>
    <w:p w:rsidR="00B64676" w:rsidRDefault="00B64676" w:rsidP="00842EE6">
      <w:pPr>
        <w:spacing w:after="0" w:line="240" w:lineRule="auto"/>
        <w:jc w:val="both"/>
      </w:pPr>
    </w:p>
    <w:p w:rsidR="00B64676" w:rsidRDefault="00B64676" w:rsidP="00842EE6">
      <w:pPr>
        <w:spacing w:after="0" w:line="240" w:lineRule="auto"/>
        <w:jc w:val="both"/>
      </w:pPr>
    </w:p>
    <w:p w:rsidR="00B64676" w:rsidRPr="00535B87" w:rsidRDefault="00B64676" w:rsidP="00B6467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B64676" w:rsidRPr="00535B87" w:rsidRDefault="00B64676" w:rsidP="00B6467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B64676" w:rsidRDefault="00B64676" w:rsidP="00B6467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B64676" w:rsidRDefault="00B64676" w:rsidP="00B6467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B64676" w:rsidRPr="00535B87" w:rsidRDefault="00B64676" w:rsidP="00B6467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B64676" w:rsidRDefault="00B64676" w:rsidP="00B6467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B64676" w:rsidRDefault="00B64676" w:rsidP="00B64676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B64676" w:rsidRPr="006D0CF7" w:rsidRDefault="00B64676" w:rsidP="00B646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4676" w:rsidRPr="00595131" w:rsidRDefault="00B64676" w:rsidP="00B64676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B64676" w:rsidRDefault="00B64676" w:rsidP="00B64676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>классификации расходов бюджетов на 202</w:t>
      </w:r>
      <w:r>
        <w:rPr>
          <w:rFonts w:ascii="Times New Roman" w:hAnsi="Times New Roman"/>
          <w:b/>
        </w:rPr>
        <w:t>4</w:t>
      </w:r>
      <w:r w:rsidRPr="00595131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595131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595131">
        <w:rPr>
          <w:rFonts w:ascii="Times New Roman" w:hAnsi="Times New Roman"/>
          <w:b/>
        </w:rPr>
        <w:t xml:space="preserve"> годов</w:t>
      </w:r>
    </w:p>
    <w:p w:rsidR="00B64676" w:rsidRPr="00B64676" w:rsidRDefault="00B64676" w:rsidP="00842E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473"/>
        <w:gridCol w:w="600"/>
        <w:gridCol w:w="580"/>
        <w:gridCol w:w="1450"/>
        <w:gridCol w:w="1417"/>
        <w:gridCol w:w="1418"/>
      </w:tblGrid>
      <w:tr w:rsidR="00B64676" w:rsidRPr="00B64676" w:rsidTr="00B64676">
        <w:trPr>
          <w:trHeight w:val="340"/>
        </w:trPr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B64676" w:rsidRPr="00B64676" w:rsidTr="00B64676">
        <w:trPr>
          <w:trHeight w:val="340"/>
        </w:trPr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64676" w:rsidRPr="00B64676" w:rsidTr="00B64676">
        <w:trPr>
          <w:trHeight w:val="31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463 129 053,64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465 510 616,87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415 509 543,78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20 187 008,66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14 436 970,03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14 436 970,03</w:t>
            </w:r>
          </w:p>
        </w:tc>
      </w:tr>
      <w:tr w:rsidR="00B64676" w:rsidRPr="00B64676" w:rsidTr="00B64676">
        <w:trPr>
          <w:trHeight w:val="94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B64676" w:rsidRPr="00B64676" w:rsidTr="00B64676">
        <w:trPr>
          <w:trHeight w:val="61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64676" w:rsidRPr="00B64676" w:rsidTr="00B64676">
        <w:trPr>
          <w:trHeight w:val="31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B64676" w:rsidRPr="00B64676" w:rsidTr="00B64676">
        <w:trPr>
          <w:trHeight w:val="31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10 680 621,76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10 583 972,03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10 583 972,03</w:t>
            </w:r>
          </w:p>
        </w:tc>
      </w:tr>
      <w:tr w:rsidR="00B64676" w:rsidRPr="00B64676" w:rsidTr="00B64676">
        <w:trPr>
          <w:trHeight w:val="63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7 745 654,00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6 745 654,00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6 745 654,00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B64676" w:rsidRPr="00B64676" w:rsidTr="00B64676">
        <w:trPr>
          <w:trHeight w:val="63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B64676" w:rsidRPr="00B64676" w:rsidTr="00B64676">
        <w:trPr>
          <w:trHeight w:val="630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80 615 463,19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96 441 888,84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77 154 028,29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78 909 403,72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94 735 829,37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75 447 968,82</w:t>
            </w:r>
          </w:p>
        </w:tc>
      </w:tr>
      <w:tr w:rsidR="00B64676" w:rsidRPr="00B64676" w:rsidTr="00B64676">
        <w:trPr>
          <w:trHeight w:val="31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</w:tr>
      <w:tr w:rsidR="00B64676" w:rsidRPr="00B64676" w:rsidTr="004D3198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157 346 484,36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142 774 850,14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162 616 267,49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71 782 081,48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59 345 912,72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88 609 953,24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7 162 597,18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7 162 597,18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7 162 597,18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78 401 805,70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76 266 340,24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66 843 717,07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12 466 638,74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179 549 917,41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187 633 571,09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137 633 571,09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ind w:left="-76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179 549 917,41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187 633 571,09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137 633 571,09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3 439 186,00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3 439 186,00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2 888 184,00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B64676" w:rsidRPr="00B64676" w:rsidTr="00B64676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64676" w:rsidRPr="00B64676" w:rsidTr="004D3198">
        <w:trPr>
          <w:trHeight w:val="283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1 568 230,14</w:t>
            </w:r>
          </w:p>
        </w:tc>
      </w:tr>
      <w:tr w:rsidR="00B64676" w:rsidRPr="00B64676" w:rsidTr="00B64676">
        <w:trPr>
          <w:trHeight w:val="315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B64676" w:rsidRPr="00B64676" w:rsidTr="004D3198">
        <w:trPr>
          <w:trHeight w:val="379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19"/>
                <w:szCs w:val="19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64676" w:rsidRPr="00B64676" w:rsidTr="004D3198">
        <w:trPr>
          <w:trHeight w:val="409"/>
        </w:trPr>
        <w:tc>
          <w:tcPr>
            <w:tcW w:w="4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4676" w:rsidRPr="00B64676" w:rsidRDefault="00B64676" w:rsidP="00B646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467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64676" w:rsidRDefault="00B64676" w:rsidP="00842EE6">
      <w:pPr>
        <w:spacing w:after="0" w:line="240" w:lineRule="auto"/>
        <w:jc w:val="both"/>
      </w:pPr>
    </w:p>
    <w:p w:rsidR="00353AC6" w:rsidRPr="00535B87" w:rsidRDefault="00353AC6" w:rsidP="00353AC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353AC6" w:rsidRPr="00535B87" w:rsidRDefault="00353AC6" w:rsidP="00353AC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53AC6" w:rsidRDefault="00353AC6" w:rsidP="00353AC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353AC6" w:rsidRDefault="00353AC6" w:rsidP="00353AC6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353AC6" w:rsidRPr="00535B87" w:rsidRDefault="00353AC6" w:rsidP="00353AC6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353AC6" w:rsidRDefault="00353AC6" w:rsidP="00353AC6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353AC6" w:rsidRDefault="00353AC6" w:rsidP="00353AC6">
      <w:pPr>
        <w:spacing w:after="0" w:line="240" w:lineRule="auto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353AC6" w:rsidRPr="006D0CF7" w:rsidRDefault="00353AC6" w:rsidP="00353AC6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53AC6" w:rsidRDefault="00353AC6" w:rsidP="00353AC6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 xml:space="preserve">Ведомственная структура расходов бюджета </w:t>
      </w: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городского поселения </w:t>
      </w:r>
    </w:p>
    <w:p w:rsidR="00353AC6" w:rsidRDefault="00353AC6" w:rsidP="00353AC6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353AC6" w:rsidRDefault="00353AC6" w:rsidP="00353AC6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4</w:t>
      </w:r>
      <w:r w:rsidRPr="00D11637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D1163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D11637">
        <w:rPr>
          <w:rFonts w:ascii="Times New Roman" w:hAnsi="Times New Roman"/>
          <w:b/>
        </w:rPr>
        <w:t xml:space="preserve"> годов</w:t>
      </w:r>
    </w:p>
    <w:p w:rsidR="00353AC6" w:rsidRPr="00353AC6" w:rsidRDefault="00353AC6" w:rsidP="00842EE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283"/>
        <w:gridCol w:w="425"/>
        <w:gridCol w:w="1276"/>
        <w:gridCol w:w="425"/>
        <w:gridCol w:w="1418"/>
        <w:gridCol w:w="1417"/>
        <w:gridCol w:w="1418"/>
      </w:tblGrid>
      <w:tr w:rsidR="00A15C4B" w:rsidRPr="00A15C4B" w:rsidTr="00353AC6">
        <w:trPr>
          <w:trHeight w:val="34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15C4B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</w:tr>
      <w:tr w:rsidR="00A15C4B" w:rsidRPr="00A15C4B" w:rsidTr="00353AC6">
        <w:trPr>
          <w:trHeight w:val="34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463 129 053,64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465 510 616,87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415 509 543,78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14 239 432,61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14 034 868,88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14 034 868,88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A15C4B" w:rsidRPr="00A15C4B" w:rsidTr="00353AC6">
        <w:trPr>
          <w:trHeight w:val="113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"Молодежь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12 671 202,47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12 466 638,74</w:t>
            </w:r>
          </w:p>
        </w:tc>
      </w:tr>
      <w:tr w:rsidR="00A15C4B" w:rsidRPr="00A15C4B" w:rsidTr="00353AC6">
        <w:trPr>
          <w:trHeight w:val="3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12 341 523,11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10 558 626,62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1 727 896,49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55 000,00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молодежной политике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59.4.01.02060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125 115,63</w:t>
            </w:r>
          </w:p>
        </w:tc>
      </w:tr>
      <w:tr w:rsidR="00A15C4B" w:rsidRPr="00A15C4B" w:rsidTr="00353AC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204 563,73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59.4.01.03070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204 563,73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A15C4B" w:rsidRPr="00A15C4B" w:rsidTr="00353AC6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A15C4B" w:rsidRPr="00A15C4B" w:rsidTr="00353AC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1 568 230,14</w:t>
            </w:r>
          </w:p>
        </w:tc>
      </w:tr>
      <w:tr w:rsidR="00A15C4B" w:rsidRPr="00A15C4B" w:rsidTr="00353AC6">
        <w:trPr>
          <w:trHeight w:val="4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60.4.01.00130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1 208 230,14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60.4.01.02080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2 832 998,00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2 832 998,00</w:t>
            </w:r>
          </w:p>
        </w:tc>
      </w:tr>
      <w:tr w:rsidR="00A15C4B" w:rsidRPr="00A15C4B" w:rsidTr="00353AC6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A15C4B" w:rsidRPr="00A15C4B" w:rsidTr="00353AC6">
        <w:trPr>
          <w:trHeight w:val="4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A15C4B" w:rsidRPr="00A15C4B" w:rsidTr="00353AC6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A15C4B" w:rsidRPr="00A15C4B" w:rsidTr="00353AC6">
        <w:trPr>
          <w:trHeight w:val="3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2 352 998,00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1 798 380,94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439 617,06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98.6.00.00120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115 000,00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A15C4B" w:rsidRPr="00A15C4B" w:rsidTr="00353AC6">
        <w:trPr>
          <w:trHeight w:val="3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A15C4B" w:rsidRPr="00A15C4B" w:rsidTr="00353AC6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98.6.00.00000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98.6.00.01070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480 000,00</w:t>
            </w:r>
          </w:p>
        </w:tc>
      </w:tr>
      <w:tr w:rsidR="00A15C4B" w:rsidRPr="00A15C4B" w:rsidTr="00353AC6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763D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271 506 705,62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763D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266 009 178,90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763DAC">
            <w:pPr>
              <w:tabs>
                <w:tab w:val="left" w:pos="-1626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266 008 105,81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17 354 010,66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11 603 972,03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11 603 972,03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3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595 388,90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35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99.9.00.01730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353AC6">
        <w:trPr>
          <w:trHeight w:val="4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353AC6">
        <w:trPr>
          <w:trHeight w:val="3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99.9.00.01010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10 200 621,76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</w:tr>
      <w:tr w:rsidR="00A15C4B" w:rsidRPr="00A15C4B" w:rsidTr="00353AC6">
        <w:trPr>
          <w:trHeight w:val="28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10 200 621,76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10 200 621,76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10 103 972,03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366 000,00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</w:tr>
      <w:tr w:rsidR="00A15C4B" w:rsidRPr="00A15C4B" w:rsidTr="00353AC6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99.9.00.01020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5 439 697,87</w:t>
            </w:r>
          </w:p>
        </w:tc>
      </w:tr>
      <w:tr w:rsidR="00A15C4B" w:rsidRPr="00A15C4B" w:rsidTr="00353AC6">
        <w:trPr>
          <w:trHeight w:val="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3 019 484,29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3 019 294,29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2 924 914,56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99.9.00.01030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37 334,00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99.9.00.01750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37 334,00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35 254,00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99.9.00.02520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424 320,00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99.9.00.02530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913 785,60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7 745 654,00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6 745 654,00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6 745 654,00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A15C4B" w:rsidRPr="00A15C4B" w:rsidTr="00353AC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гражданской обороне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67.4.03.03080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A15C4B" w:rsidRPr="00A15C4B" w:rsidTr="00353AC6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67.4.03.00000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2 665 186,80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1 665 186,80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67.4.03.02120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754 000,00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1 221 186,80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67.4.03.02130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1 221 186,80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221 186,80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67.4.03.02150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690 000,00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4 990 467,20</w:t>
            </w:r>
          </w:p>
        </w:tc>
      </w:tr>
      <w:tr w:rsidR="00A15C4B" w:rsidRPr="00A15C4B" w:rsidTr="00353AC6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67.4.01.02550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67.4.02.02540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4 940 467,20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80 615 463,19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96 441 888,84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77 154 028,29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78 909 403,72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94 735 829,37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75 447 968,82</w:t>
            </w:r>
          </w:p>
        </w:tc>
      </w:tr>
      <w:tr w:rsidR="00A15C4B" w:rsidRPr="00A15C4B" w:rsidTr="00353AC6">
        <w:trPr>
          <w:trHeight w:val="16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78 909 403,72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94 735 829,37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75 447 968,82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75 652 857,80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67 534 378,65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70 047 968,82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56.4.06.00000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64 713 306,80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60 034 378,65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62 547 968,82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56.4.06.01910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56.4.06.01910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27 080 638,14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17 427 659,31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28 262 000,00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56.4.06.02690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27 080 638,14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17 427 659,31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28 262 000,00</w:t>
            </w:r>
          </w:p>
        </w:tc>
      </w:tr>
      <w:tr w:rsidR="00A15C4B" w:rsidRPr="00A15C4B" w:rsidTr="00353AC6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36 132 668,66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41 106 719,34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32 785 968,82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56.4.06.02700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36 132 668,66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41 106 719,34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32 785 968,82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56.4.07.00000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10 939 551,00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56.4.07.02920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7 500 000,00</w:t>
            </w:r>
          </w:p>
        </w:tc>
      </w:tr>
      <w:tr w:rsidR="00A15C4B" w:rsidRPr="00A15C4B" w:rsidTr="00353AC6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3 439 551,00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56.4.07.S4660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3 439 551,00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27 201 450,72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5 400 000,00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27 201 450,72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5 400 000,00</w:t>
            </w:r>
          </w:p>
        </w:tc>
      </w:tr>
      <w:tr w:rsidR="00A15C4B" w:rsidRPr="00A15C4B" w:rsidTr="00353AC6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56.7.03.S4200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27 201 450,72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5 400 000,00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56.7.03.S4200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3 256 545,92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27 201 450,72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5 400 000,00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1 706 059,47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A15C4B" w:rsidRPr="00A15C4B" w:rsidTr="00353AC6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51.4.01.00910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529 451,73</w:t>
            </w:r>
          </w:p>
        </w:tc>
      </w:tr>
      <w:tr w:rsidR="00A15C4B" w:rsidRPr="00A15C4B" w:rsidTr="00763DAC">
        <w:trPr>
          <w:trHeight w:val="3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</w:tr>
      <w:tr w:rsidR="00A15C4B" w:rsidRPr="00A15C4B" w:rsidTr="00763DAC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1 176 607,74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99.9.00.01060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576 607,74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топо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-геодезических</w:t>
            </w:r>
            <w:proofErr w:type="gram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землеустроительных работ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99.9.00.02140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</w:tr>
      <w:tr w:rsidR="00A15C4B" w:rsidRPr="00A15C4B" w:rsidTr="00763DAC">
        <w:trPr>
          <w:trHeight w:val="2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763DAC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3DAC">
              <w:rPr>
                <w:rFonts w:ascii="Times New Roman" w:hAnsi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157 346 484,36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142 774 850,14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763D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162 616 267,49</w:t>
            </w:r>
          </w:p>
        </w:tc>
      </w:tr>
      <w:tr w:rsidR="00A15C4B" w:rsidRPr="00A15C4B" w:rsidTr="00763DAC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71 782 081,48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59 345 912,72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88 609 953,24</w:t>
            </w:r>
          </w:p>
        </w:tc>
      </w:tr>
      <w:tr w:rsidR="00A15C4B" w:rsidRPr="00A15C4B" w:rsidTr="00763DAC">
        <w:trPr>
          <w:trHeight w:val="146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763DAC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63DA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Муниципальная программа </w:t>
            </w:r>
            <w:proofErr w:type="spellStart"/>
            <w:r w:rsidRPr="00763DAC">
              <w:rPr>
                <w:rFonts w:ascii="Times New Roman" w:hAnsi="Times New Roman"/>
                <w:color w:val="000000"/>
                <w:sz w:val="19"/>
                <w:szCs w:val="19"/>
              </w:rPr>
              <w:t>Лужского</w:t>
            </w:r>
            <w:proofErr w:type="spellEnd"/>
            <w:r w:rsidRPr="00763DA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763DAC">
              <w:rPr>
                <w:rFonts w:ascii="Times New Roman" w:hAnsi="Times New Roman"/>
                <w:color w:val="000000"/>
                <w:sz w:val="19"/>
                <w:szCs w:val="19"/>
              </w:rPr>
              <w:t>Лужского</w:t>
            </w:r>
            <w:proofErr w:type="spellEnd"/>
            <w:r w:rsidRPr="00763DA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763DAC">
              <w:rPr>
                <w:rFonts w:ascii="Times New Roman" w:hAnsi="Times New Roman"/>
                <w:color w:val="000000"/>
                <w:sz w:val="19"/>
                <w:szCs w:val="19"/>
              </w:rPr>
              <w:t>Лужского</w:t>
            </w:r>
            <w:proofErr w:type="spellEnd"/>
            <w:r w:rsidRPr="00763DA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городского поселения </w:t>
            </w:r>
            <w:proofErr w:type="spellStart"/>
            <w:r w:rsidRPr="00763DAC">
              <w:rPr>
                <w:rFonts w:ascii="Times New Roman" w:hAnsi="Times New Roman"/>
                <w:color w:val="000000"/>
                <w:sz w:val="19"/>
                <w:szCs w:val="19"/>
              </w:rPr>
              <w:t>Лужского</w:t>
            </w:r>
            <w:proofErr w:type="spellEnd"/>
            <w:r w:rsidRPr="00763DAC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14 469 022,00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</w:tr>
      <w:tr w:rsidR="00A15C4B" w:rsidRPr="00A15C4B" w:rsidTr="00763DAC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14 469 022,00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14 469 022,00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14 009 953,24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56.4.03.00370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6 000 000,00</w:t>
            </w:r>
          </w:p>
        </w:tc>
      </w:tr>
      <w:tr w:rsidR="00A15C4B" w:rsidRPr="00A15C4B" w:rsidTr="00763DAC">
        <w:trPr>
          <w:trHeight w:val="1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8 469 022,00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</w:tr>
      <w:tr w:rsidR="00A15C4B" w:rsidRPr="00A15C4B" w:rsidTr="00763DA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56.4.03.02310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8 469 022,00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8 009 953,24</w:t>
            </w:r>
          </w:p>
        </w:tc>
      </w:tr>
      <w:tr w:rsidR="00A15C4B" w:rsidRPr="00A15C4B" w:rsidTr="00353AC6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61.0.00.00000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57 313 059,48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61.2.00.00000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47 313 059,48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61.2.F3.00000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47 313 059,48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47 313 059,48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61.2.F3.6748S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47 313 059,48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35 335 959,48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74 600 000,00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61.4.00.00000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61.4.01.00000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18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61.4.01.05270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7 162 597,18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7 162 597,18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7 162 597,18</w:t>
            </w:r>
          </w:p>
        </w:tc>
      </w:tr>
      <w:tr w:rsidR="00A15C4B" w:rsidRPr="00A15C4B" w:rsidTr="00353AC6">
        <w:trPr>
          <w:trHeight w:val="1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4 500 000,00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2 000 000,00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теплоснабжения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56.4.01.02570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763DA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организацию электроснабжения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56.4.02.02620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Отраслевой проект "Газификация жилищного фонда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2 500 000,00</w:t>
            </w:r>
          </w:p>
        </w:tc>
      </w:tr>
      <w:tr w:rsidR="00A15C4B" w:rsidRPr="00A15C4B" w:rsidTr="00763DAC">
        <w:trPr>
          <w:trHeight w:val="3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56.7.01.00360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газоснабжения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56.7.01.02500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763DAC">
        <w:trPr>
          <w:trHeight w:val="30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Компенсация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99.9.00.02590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2 662 597,18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78 401 805,70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76 266 340,24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66 843 717,07</w:t>
            </w:r>
          </w:p>
        </w:tc>
      </w:tr>
      <w:tr w:rsidR="00A15C4B" w:rsidRPr="00A15C4B" w:rsidTr="00353AC6">
        <w:trPr>
          <w:trHeight w:val="1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76 321 805,70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74 186 340,24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64 763 717,07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68 465 977,81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69 700 000,00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64 700 000,00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15C4B" w:rsidRPr="00A15C4B" w:rsidTr="00763DAC">
        <w:trPr>
          <w:trHeight w:val="36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56.4.01.01900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17 100 000,00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18 100 000,00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18 100 000,00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56.4.02.01930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56.4.02.01940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13 100 000,00</w:t>
            </w:r>
          </w:p>
        </w:tc>
      </w:tr>
      <w:tr w:rsidR="00A15C4B" w:rsidRPr="00A15C4B" w:rsidTr="00763DA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"Благоустройство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56.4.04.00000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48 065 977,81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48 300 000,00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43 300 000,00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56.4.04.00530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27 000 000,00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27 000 000,00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22 000 000,00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мероприятия по содержанию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20 439 662,02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56.4.04.01870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20 439 662,02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21 200 000,00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ритуальных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56.4.04.02950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56.4.04.S4840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56.4.05.00000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2 300 000,00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56.4.05.00460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1 300 000,00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56.4.05.01920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1 000 000,00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7 855 827,89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4 486 340,24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7 750 000,00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4 400 000,00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56.7.02.S4790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5 650 000,00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56.7.02.S4880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763DAC">
        <w:trPr>
          <w:trHeight w:val="4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"Благоустройство сельских территорий"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56.7.04.00000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105 827,89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A15C4B" w:rsidRPr="00A15C4B" w:rsidTr="00763DAC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105 827,89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86 340,24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56.7.04.S4310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105 827,89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86 340,24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63 717,07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65.0.00.00000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65.2.00.00000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15C4B" w:rsidRPr="00A15C4B" w:rsidTr="00763DAC">
        <w:trPr>
          <w:trHeight w:val="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65.2.F2.00000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65.2.F2.55550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2 080 000,00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A15C4B" w:rsidRPr="00A15C4B" w:rsidTr="00353AC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сохранение целевых </w:t>
            </w:r>
            <w:proofErr w:type="gram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58.4.01.00480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5 000 000,00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3 439 186,00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3 439 186,00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A15C4B" w:rsidRPr="00A15C4B" w:rsidTr="00763DAC">
        <w:trPr>
          <w:trHeight w:val="34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2 888 184,00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763DAC">
        <w:trPr>
          <w:trHeight w:val="15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66.0.00.00000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66.4.00.00000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"Содействие в обеспечении жильем граждан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66.4.01.00000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66.4.01.L4970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551 002,00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763DAC">
        <w:trPr>
          <w:trHeight w:val="3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763DAC">
        <w:trPr>
          <w:trHeight w:val="3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99.9.00.00900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5 907,41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3 627,89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763D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106 167 869,27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763D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64 879 154,53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763D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106 167 869,27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763D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763D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106 167 869,27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763D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</w:tr>
      <w:tr w:rsidR="00A15C4B" w:rsidRPr="00A15C4B" w:rsidTr="00353AC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763D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106 167 869,27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763D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67 237 049,27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64 879 154,53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</w:tr>
      <w:tr w:rsidR="00A15C4B" w:rsidRPr="00A15C4B" w:rsidTr="00353AC6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</w:tr>
      <w:tr w:rsidR="00A15C4B" w:rsidRPr="00A15C4B" w:rsidTr="00763DAC">
        <w:trPr>
          <w:trHeight w:val="15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30 087 539,42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37 149 509,85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34 791 615,11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34 791 615,11</w:t>
            </w:r>
          </w:p>
        </w:tc>
      </w:tr>
      <w:tr w:rsidR="00A15C4B" w:rsidRPr="00A15C4B" w:rsidTr="00763DAC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34 491 615,11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33 291 615,11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33 291 615,11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23 114 042,23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23 114 042,23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23 114 042,23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11 242 557,88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10 042 557,88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10 042 557,88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135 015,00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1 157 894,74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1 157 894,74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58.7.00.00000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38 930 820,00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Отраслевой проект "Развитие инфраструктуры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58.7.01.00000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38 930 820,00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38 930 820,00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58.7.01.S0350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38 930 820,00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50 000 000,00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"ЛУЖСКИЙ КИНОЦЕНТР "СМЕНА"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36 527 063,58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</w:tr>
      <w:tr w:rsidR="00A15C4B" w:rsidRPr="00A15C4B" w:rsidTr="00353AC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</w:tr>
      <w:tr w:rsidR="00A15C4B" w:rsidRPr="00A15C4B" w:rsidTr="00353AC6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36 527 063,58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10 674 624,56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10 674 624,56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10 674 624,56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развитие кадрового потенциала работников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15C4B" w:rsidRPr="00A15C4B" w:rsidTr="00763DAC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58.4.01.02490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A15C4B" w:rsidRPr="00A15C4B" w:rsidTr="00353AC6">
        <w:trPr>
          <w:trHeight w:val="22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10 604 624,56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25 852 439,02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25 852 439,02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25 852 439,02</w:t>
            </w:r>
          </w:p>
        </w:tc>
      </w:tr>
      <w:tr w:rsidR="00A15C4B" w:rsidRPr="00A15C4B" w:rsidTr="00763DAC">
        <w:trPr>
          <w:trHeight w:val="4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25 772 439,02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25 772 439,02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25 772 439,02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9 713 689,43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9 713 689,43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9 713 689,43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16 017 837,59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16 017 837,59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16 017 837,59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40 912,00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40 912,00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40 912,00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31 854 984,56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31 227 352,98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31 854 984,56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31 854 984,56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</w:tr>
      <w:tr w:rsidR="00A15C4B" w:rsidRPr="00A15C4B" w:rsidTr="00353AC6">
        <w:trPr>
          <w:trHeight w:val="12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городского поселения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Лужского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58.0.00.00000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31 854 984,56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58.4.00.00000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31 854 984,56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31 227 352,98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</w:tr>
      <w:tr w:rsidR="00A15C4B" w:rsidRPr="00A15C4B" w:rsidTr="00763DAC">
        <w:trPr>
          <w:trHeight w:val="2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58.4.01.S0360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14 353 236,02</w:t>
            </w:r>
          </w:p>
        </w:tc>
      </w:tr>
      <w:tr w:rsidR="00A15C4B" w:rsidRPr="00A15C4B" w:rsidTr="00353AC6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58.4.02.00000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мероприятия по комплектованию библиотечных фондов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58.4.02.02040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350 000,00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17 151 748,54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16 524 116,96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16 524 116,96</w:t>
            </w:r>
          </w:p>
        </w:tc>
      </w:tr>
      <w:tr w:rsidR="00A15C4B" w:rsidRPr="00A15C4B" w:rsidTr="00763DAC">
        <w:trPr>
          <w:trHeight w:val="4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16 663 616,96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16 488 616,96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16 488 616,96</w:t>
            </w:r>
          </w:p>
        </w:tc>
      </w:tr>
      <w:tr w:rsidR="00A15C4B" w:rsidRPr="00A15C4B" w:rsidTr="00353AC6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13 701 062,86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13 701 062,86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13 701 062,86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2 961 554,10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2 786 554,10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2 786 554,10</w:t>
            </w:r>
          </w:p>
        </w:tc>
      </w:tr>
      <w:tr w:rsidR="00A15C4B" w:rsidRPr="00A15C4B" w:rsidTr="00763DAC">
        <w:trPr>
          <w:trHeight w:val="28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58.4.03.00130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проведение мероприятий в сфере культуры в </w:t>
            </w:r>
            <w:proofErr w:type="spellStart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Лужском</w:t>
            </w:r>
            <w:proofErr w:type="spellEnd"/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городском поселении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58.4.03.02050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35 500,00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452 631,58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A15C4B" w:rsidRPr="00A15C4B" w:rsidTr="00353AC6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A15C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58.4.03.S4840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C4B" w:rsidRPr="00A15C4B" w:rsidRDefault="00A15C4B" w:rsidP="00353AC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452 631,58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5C4B" w:rsidRPr="00A15C4B" w:rsidRDefault="00A15C4B" w:rsidP="00A15C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15C4B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A15C4B" w:rsidRDefault="00A15C4B" w:rsidP="00842EE6">
      <w:pPr>
        <w:spacing w:after="0" w:line="240" w:lineRule="auto"/>
        <w:jc w:val="both"/>
      </w:pPr>
    </w:p>
    <w:p w:rsidR="00763DAC" w:rsidRDefault="00763DAC" w:rsidP="00842EE6">
      <w:pPr>
        <w:spacing w:after="0" w:line="240" w:lineRule="auto"/>
        <w:jc w:val="both"/>
      </w:pPr>
    </w:p>
    <w:p w:rsidR="00763DAC" w:rsidRDefault="00763DAC" w:rsidP="00842EE6">
      <w:pPr>
        <w:spacing w:after="0" w:line="240" w:lineRule="auto"/>
        <w:jc w:val="both"/>
      </w:pPr>
    </w:p>
    <w:p w:rsidR="00763DAC" w:rsidRDefault="00763DAC" w:rsidP="00842EE6">
      <w:pPr>
        <w:spacing w:after="0" w:line="240" w:lineRule="auto"/>
        <w:jc w:val="both"/>
      </w:pPr>
    </w:p>
    <w:p w:rsidR="00763DAC" w:rsidRDefault="00763DAC" w:rsidP="00842EE6">
      <w:pPr>
        <w:spacing w:after="0" w:line="240" w:lineRule="auto"/>
        <w:jc w:val="both"/>
      </w:pPr>
    </w:p>
    <w:p w:rsidR="00763DAC" w:rsidRDefault="00763DAC" w:rsidP="00842EE6">
      <w:pPr>
        <w:spacing w:after="0" w:line="240" w:lineRule="auto"/>
        <w:jc w:val="both"/>
      </w:pPr>
    </w:p>
    <w:p w:rsidR="00763DAC" w:rsidRDefault="00763DAC" w:rsidP="00842EE6">
      <w:pPr>
        <w:spacing w:after="0" w:line="240" w:lineRule="auto"/>
        <w:jc w:val="both"/>
      </w:pPr>
    </w:p>
    <w:p w:rsidR="00763DAC" w:rsidRDefault="00763DAC" w:rsidP="00842EE6">
      <w:pPr>
        <w:spacing w:after="0" w:line="240" w:lineRule="auto"/>
        <w:jc w:val="both"/>
      </w:pPr>
    </w:p>
    <w:p w:rsidR="00763DAC" w:rsidRPr="00763DAC" w:rsidRDefault="00763DAC" w:rsidP="00763DAC">
      <w:pPr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763DAC">
        <w:rPr>
          <w:rFonts w:ascii="Times New Roman" w:hAnsi="Times New Roman"/>
        </w:rPr>
        <w:lastRenderedPageBreak/>
        <w:t>УТВЕРЖДЕНЫ</w:t>
      </w:r>
      <w:proofErr w:type="gramEnd"/>
      <w:r w:rsidRPr="00763DAC">
        <w:rPr>
          <w:rFonts w:ascii="Times New Roman" w:hAnsi="Times New Roman"/>
        </w:rPr>
        <w:t xml:space="preserve"> </w:t>
      </w:r>
      <w:r w:rsidRPr="00763DAC">
        <w:rPr>
          <w:rFonts w:ascii="Times New Roman" w:hAnsi="Times New Roman"/>
        </w:rPr>
        <w:br/>
        <w:t xml:space="preserve">      решением Совета депутатов</w:t>
      </w:r>
    </w:p>
    <w:p w:rsidR="00763DAC" w:rsidRPr="00763DAC" w:rsidRDefault="00763DAC" w:rsidP="00763DAC">
      <w:pPr>
        <w:spacing w:after="0" w:line="240" w:lineRule="auto"/>
        <w:jc w:val="right"/>
        <w:rPr>
          <w:rFonts w:ascii="Times New Roman" w:hAnsi="Times New Roman"/>
        </w:rPr>
      </w:pPr>
      <w:r w:rsidRPr="00763DAC">
        <w:rPr>
          <w:rFonts w:ascii="Times New Roman" w:hAnsi="Times New Roman"/>
        </w:rPr>
        <w:t xml:space="preserve"> </w:t>
      </w:r>
      <w:proofErr w:type="spellStart"/>
      <w:r w:rsidRPr="00763DAC">
        <w:rPr>
          <w:rFonts w:ascii="Times New Roman" w:hAnsi="Times New Roman"/>
        </w:rPr>
        <w:t>Лужского</w:t>
      </w:r>
      <w:proofErr w:type="spellEnd"/>
      <w:r w:rsidRPr="00763DAC">
        <w:rPr>
          <w:rFonts w:ascii="Times New Roman" w:hAnsi="Times New Roman"/>
        </w:rPr>
        <w:t xml:space="preserve"> городского поселения </w:t>
      </w:r>
    </w:p>
    <w:p w:rsidR="00763DAC" w:rsidRPr="00763DAC" w:rsidRDefault="00763DAC" w:rsidP="00763DAC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763DAC">
        <w:rPr>
          <w:rFonts w:ascii="Times New Roman" w:hAnsi="Times New Roman"/>
        </w:rPr>
        <w:t>Лужского</w:t>
      </w:r>
      <w:proofErr w:type="spellEnd"/>
      <w:r w:rsidRPr="00763DAC">
        <w:rPr>
          <w:rFonts w:ascii="Times New Roman" w:hAnsi="Times New Roman"/>
        </w:rPr>
        <w:t xml:space="preserve"> муниципального района</w:t>
      </w:r>
    </w:p>
    <w:p w:rsidR="00763DAC" w:rsidRPr="00763DAC" w:rsidRDefault="00763DAC" w:rsidP="00763DAC">
      <w:pPr>
        <w:spacing w:after="0" w:line="240" w:lineRule="auto"/>
        <w:jc w:val="right"/>
        <w:rPr>
          <w:rFonts w:ascii="Times New Roman" w:hAnsi="Times New Roman"/>
        </w:rPr>
      </w:pPr>
      <w:r w:rsidRPr="00763DAC">
        <w:rPr>
          <w:rFonts w:ascii="Times New Roman" w:hAnsi="Times New Roman"/>
        </w:rPr>
        <w:t xml:space="preserve"> Ленинградской области</w:t>
      </w:r>
    </w:p>
    <w:p w:rsidR="00763DAC" w:rsidRPr="00763DAC" w:rsidRDefault="00763DAC" w:rsidP="00763DAC">
      <w:pPr>
        <w:spacing w:after="0" w:line="240" w:lineRule="auto"/>
        <w:jc w:val="right"/>
        <w:rPr>
          <w:rFonts w:ascii="Times New Roman" w:hAnsi="Times New Roman"/>
        </w:rPr>
      </w:pPr>
      <w:r w:rsidRPr="00763DAC">
        <w:rPr>
          <w:rFonts w:ascii="Times New Roman" w:hAnsi="Times New Roman"/>
        </w:rPr>
        <w:t xml:space="preserve"> </w:t>
      </w:r>
      <w:r w:rsidR="007E1720">
        <w:rPr>
          <w:rFonts w:ascii="Times New Roman" w:hAnsi="Times New Roman"/>
        </w:rPr>
        <w:t>о</w:t>
      </w:r>
      <w:r w:rsidR="00257CF7">
        <w:rPr>
          <w:rFonts w:ascii="Times New Roman" w:hAnsi="Times New Roman"/>
        </w:rPr>
        <w:t>т 19.12.2023</w:t>
      </w:r>
      <w:r w:rsidRPr="00763DAC">
        <w:rPr>
          <w:rFonts w:ascii="Times New Roman" w:hAnsi="Times New Roman"/>
        </w:rPr>
        <w:t xml:space="preserve"> г</w:t>
      </w:r>
      <w:r w:rsidR="00257CF7">
        <w:rPr>
          <w:rFonts w:ascii="Times New Roman" w:hAnsi="Times New Roman"/>
        </w:rPr>
        <w:t>.</w:t>
      </w:r>
      <w:r w:rsidRPr="00763DAC">
        <w:rPr>
          <w:rFonts w:ascii="Times New Roman" w:hAnsi="Times New Roman"/>
        </w:rPr>
        <w:t xml:space="preserve"> №</w:t>
      </w:r>
      <w:r w:rsidR="00257CF7">
        <w:rPr>
          <w:rFonts w:ascii="Times New Roman" w:hAnsi="Times New Roman"/>
        </w:rPr>
        <w:t xml:space="preserve"> 231</w:t>
      </w:r>
      <w:r w:rsidRPr="00763DAC">
        <w:rPr>
          <w:rFonts w:ascii="Times New Roman" w:hAnsi="Times New Roman"/>
        </w:rPr>
        <w:t xml:space="preserve"> </w:t>
      </w:r>
    </w:p>
    <w:p w:rsidR="00763DAC" w:rsidRPr="00763DAC" w:rsidRDefault="00763DAC" w:rsidP="00763DAC">
      <w:pPr>
        <w:spacing w:after="0" w:line="240" w:lineRule="auto"/>
        <w:jc w:val="right"/>
        <w:rPr>
          <w:rFonts w:ascii="Times New Roman" w:hAnsi="Times New Roman"/>
        </w:rPr>
      </w:pPr>
      <w:r w:rsidRPr="00763DAC">
        <w:rPr>
          <w:rFonts w:ascii="Times New Roman" w:hAnsi="Times New Roman"/>
        </w:rPr>
        <w:t xml:space="preserve">(приложение 6)  </w:t>
      </w:r>
    </w:p>
    <w:p w:rsidR="00763DAC" w:rsidRPr="00763DAC" w:rsidRDefault="00763DAC" w:rsidP="00763DAC">
      <w:pPr>
        <w:spacing w:after="0" w:line="240" w:lineRule="auto"/>
        <w:rPr>
          <w:rFonts w:ascii="Times New Roman" w:hAnsi="Times New Roman"/>
        </w:rPr>
      </w:pPr>
    </w:p>
    <w:p w:rsidR="00763DAC" w:rsidRPr="00763DAC" w:rsidRDefault="00763DAC" w:rsidP="00763DAC">
      <w:pPr>
        <w:spacing w:after="0" w:line="240" w:lineRule="auto"/>
        <w:rPr>
          <w:rFonts w:ascii="Times New Roman" w:hAnsi="Times New Roman"/>
        </w:rPr>
      </w:pPr>
    </w:p>
    <w:p w:rsidR="00763DAC" w:rsidRPr="00763DAC" w:rsidRDefault="00763DAC" w:rsidP="00763DAC">
      <w:pPr>
        <w:spacing w:after="0" w:line="240" w:lineRule="auto"/>
        <w:rPr>
          <w:rFonts w:ascii="Times New Roman" w:hAnsi="Times New Roman"/>
        </w:rPr>
      </w:pPr>
    </w:p>
    <w:p w:rsidR="00763DAC" w:rsidRPr="00257CF7" w:rsidRDefault="00763DAC" w:rsidP="00763DAC">
      <w:pPr>
        <w:tabs>
          <w:tab w:val="left" w:pos="1770"/>
        </w:tabs>
        <w:spacing w:after="0" w:line="240" w:lineRule="auto"/>
        <w:jc w:val="center"/>
        <w:rPr>
          <w:rFonts w:ascii="Times New Roman" w:hAnsi="Times New Roman"/>
        </w:rPr>
      </w:pPr>
      <w:r w:rsidRPr="00257CF7">
        <w:rPr>
          <w:rFonts w:ascii="Times New Roman" w:hAnsi="Times New Roman"/>
          <w:b/>
          <w:bCs/>
        </w:rPr>
        <w:t xml:space="preserve">Формы, цели и объем межбюджетных трансфертов, предоставляемых бюджету </w:t>
      </w:r>
      <w:proofErr w:type="spellStart"/>
      <w:r w:rsidRPr="00257CF7">
        <w:rPr>
          <w:rFonts w:ascii="Times New Roman" w:hAnsi="Times New Roman"/>
          <w:b/>
          <w:bCs/>
        </w:rPr>
        <w:t>Лужского</w:t>
      </w:r>
      <w:proofErr w:type="spellEnd"/>
      <w:r w:rsidRPr="00257CF7">
        <w:rPr>
          <w:rFonts w:ascii="Times New Roman" w:hAnsi="Times New Roman"/>
          <w:b/>
          <w:bCs/>
        </w:rPr>
        <w:t xml:space="preserve"> муниципального района Ленинградской области</w:t>
      </w:r>
      <w:r w:rsidRPr="00257CF7">
        <w:rPr>
          <w:rFonts w:ascii="Times New Roman" w:hAnsi="Times New Roman"/>
          <w:b/>
          <w:bCs/>
        </w:rPr>
        <w:br/>
        <w:t>на 2024 год и на плановый период 2025 и 2026 годов</w:t>
      </w:r>
    </w:p>
    <w:p w:rsidR="00763DAC" w:rsidRPr="00763DAC" w:rsidRDefault="00763DAC" w:rsidP="00763DAC">
      <w:pPr>
        <w:spacing w:after="0" w:line="240" w:lineRule="auto"/>
        <w:rPr>
          <w:rFonts w:ascii="Times New Roman" w:hAnsi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60"/>
        <w:gridCol w:w="1559"/>
        <w:gridCol w:w="1559"/>
      </w:tblGrid>
      <w:tr w:rsidR="00763DAC" w:rsidRPr="00763DAC" w:rsidTr="00257CF7">
        <w:trPr>
          <w:trHeight w:val="397"/>
        </w:trPr>
        <w:tc>
          <w:tcPr>
            <w:tcW w:w="4644" w:type="dxa"/>
            <w:vMerge w:val="restart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AC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4678" w:type="dxa"/>
            <w:gridSpan w:val="3"/>
          </w:tcPr>
          <w:p w:rsidR="00763DAC" w:rsidRPr="00763DAC" w:rsidRDefault="00763DAC" w:rsidP="00257C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63DAC">
              <w:rPr>
                <w:rFonts w:ascii="Times New Roman" w:hAnsi="Times New Roman"/>
                <w:b/>
                <w:bCs/>
              </w:rPr>
              <w:t>Сумма</w:t>
            </w:r>
            <w:r w:rsidR="00257CF7">
              <w:rPr>
                <w:rFonts w:ascii="Times New Roman" w:hAnsi="Times New Roman"/>
                <w:b/>
                <w:bCs/>
              </w:rPr>
              <w:t xml:space="preserve"> </w:t>
            </w:r>
            <w:r w:rsidRPr="00763DAC">
              <w:rPr>
                <w:rFonts w:ascii="Times New Roman" w:hAnsi="Times New Roman"/>
                <w:b/>
                <w:bCs/>
                <w:lang w:val="en-US"/>
              </w:rPr>
              <w:t>(</w:t>
            </w:r>
            <w:r w:rsidRPr="00763DAC">
              <w:rPr>
                <w:rFonts w:ascii="Times New Roman" w:hAnsi="Times New Roman"/>
                <w:b/>
                <w:bCs/>
              </w:rPr>
              <w:t>руб.)</w:t>
            </w:r>
          </w:p>
        </w:tc>
      </w:tr>
      <w:tr w:rsidR="00763DAC" w:rsidRPr="00763DAC" w:rsidTr="00257CF7">
        <w:trPr>
          <w:trHeight w:val="340"/>
        </w:trPr>
        <w:tc>
          <w:tcPr>
            <w:tcW w:w="4644" w:type="dxa"/>
            <w:vMerge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DAC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1559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DAC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559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DAC">
              <w:rPr>
                <w:rFonts w:ascii="Times New Roman" w:hAnsi="Times New Roman"/>
                <w:b/>
              </w:rPr>
              <w:t>2026 год</w:t>
            </w:r>
          </w:p>
        </w:tc>
      </w:tr>
      <w:tr w:rsidR="00763DAC" w:rsidRPr="00763DAC" w:rsidTr="00F01079">
        <w:tc>
          <w:tcPr>
            <w:tcW w:w="4644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AC">
              <w:rPr>
                <w:rFonts w:ascii="Times New Roman" w:hAnsi="Times New Roman"/>
              </w:rPr>
              <w:t>1</w:t>
            </w:r>
          </w:p>
        </w:tc>
        <w:tc>
          <w:tcPr>
            <w:tcW w:w="1560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AC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AC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AC">
              <w:rPr>
                <w:rFonts w:ascii="Times New Roman" w:hAnsi="Times New Roman"/>
              </w:rPr>
              <w:t>4</w:t>
            </w:r>
          </w:p>
        </w:tc>
      </w:tr>
      <w:tr w:rsidR="00763DAC" w:rsidRPr="00763DAC" w:rsidTr="00257CF7">
        <w:trPr>
          <w:trHeight w:val="397"/>
        </w:trPr>
        <w:tc>
          <w:tcPr>
            <w:tcW w:w="4644" w:type="dxa"/>
          </w:tcPr>
          <w:p w:rsidR="00763DAC" w:rsidRPr="00763DAC" w:rsidRDefault="00763DAC" w:rsidP="00763DAC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763DAC">
              <w:rPr>
                <w:rFonts w:ascii="Times New Roman" w:hAnsi="Times New Roman"/>
                <w:b/>
                <w:bCs/>
              </w:rPr>
              <w:t>Всего</w:t>
            </w:r>
            <w:r w:rsidRPr="00763DAC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1560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DAC">
              <w:rPr>
                <w:rFonts w:ascii="Times New Roman" w:hAnsi="Times New Roman"/>
                <w:b/>
              </w:rPr>
              <w:t>595 388,90</w:t>
            </w:r>
          </w:p>
        </w:tc>
        <w:tc>
          <w:tcPr>
            <w:tcW w:w="1559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DAC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59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3DAC">
              <w:rPr>
                <w:rFonts w:ascii="Times New Roman" w:hAnsi="Times New Roman"/>
                <w:b/>
              </w:rPr>
              <w:t>0,00</w:t>
            </w:r>
          </w:p>
        </w:tc>
      </w:tr>
      <w:tr w:rsidR="00763DAC" w:rsidRPr="00763DAC" w:rsidTr="00257CF7">
        <w:trPr>
          <w:trHeight w:val="397"/>
        </w:trPr>
        <w:tc>
          <w:tcPr>
            <w:tcW w:w="4644" w:type="dxa"/>
          </w:tcPr>
          <w:p w:rsidR="00763DAC" w:rsidRPr="00763DAC" w:rsidRDefault="00763DAC" w:rsidP="00763DAC">
            <w:pPr>
              <w:spacing w:after="0" w:line="240" w:lineRule="auto"/>
              <w:rPr>
                <w:rFonts w:ascii="Times New Roman" w:hAnsi="Times New Roman"/>
              </w:rPr>
            </w:pPr>
            <w:r w:rsidRPr="00763DAC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AC">
              <w:rPr>
                <w:rFonts w:ascii="Times New Roman" w:hAnsi="Times New Roman"/>
              </w:rPr>
              <w:t>595 388,90</w:t>
            </w:r>
          </w:p>
        </w:tc>
        <w:tc>
          <w:tcPr>
            <w:tcW w:w="1559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AC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AC">
              <w:rPr>
                <w:rFonts w:ascii="Times New Roman" w:hAnsi="Times New Roman"/>
              </w:rPr>
              <w:t>0,00</w:t>
            </w:r>
          </w:p>
        </w:tc>
      </w:tr>
      <w:tr w:rsidR="00763DAC" w:rsidRPr="00763DAC" w:rsidTr="00F01079">
        <w:tc>
          <w:tcPr>
            <w:tcW w:w="4644" w:type="dxa"/>
          </w:tcPr>
          <w:p w:rsidR="00763DAC" w:rsidRPr="00763DAC" w:rsidRDefault="00763DAC" w:rsidP="00763DAC">
            <w:pPr>
              <w:spacing w:after="0" w:line="240" w:lineRule="auto"/>
              <w:rPr>
                <w:rFonts w:ascii="Times New Roman" w:hAnsi="Times New Roman"/>
              </w:rPr>
            </w:pPr>
            <w:r w:rsidRPr="00763DAC">
              <w:rPr>
                <w:rFonts w:ascii="Times New Roman" w:hAnsi="Times New Roman"/>
              </w:rPr>
              <w:t xml:space="preserve">- </w:t>
            </w:r>
            <w:proofErr w:type="gramStart"/>
            <w:r w:rsidRPr="00763DAC">
              <w:rPr>
                <w:rFonts w:ascii="Times New Roman" w:hAnsi="Times New Roman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763DAC">
              <w:rPr>
                <w:rFonts w:ascii="Times New Roman" w:hAnsi="Times New Roman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560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AC">
              <w:rPr>
                <w:rFonts w:ascii="Times New Roman" w:hAnsi="Times New Roman"/>
              </w:rPr>
              <w:t>595 388,90</w:t>
            </w:r>
          </w:p>
        </w:tc>
        <w:tc>
          <w:tcPr>
            <w:tcW w:w="1559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AC">
              <w:rPr>
                <w:rFonts w:ascii="Times New Roman" w:hAnsi="Times New Roman"/>
              </w:rPr>
              <w:t>0,00</w:t>
            </w:r>
          </w:p>
        </w:tc>
        <w:tc>
          <w:tcPr>
            <w:tcW w:w="1559" w:type="dxa"/>
          </w:tcPr>
          <w:p w:rsidR="00763DAC" w:rsidRPr="00763DAC" w:rsidRDefault="00763DAC" w:rsidP="00763D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63DAC">
              <w:rPr>
                <w:rFonts w:ascii="Times New Roman" w:hAnsi="Times New Roman"/>
              </w:rPr>
              <w:t>0,00</w:t>
            </w:r>
          </w:p>
        </w:tc>
      </w:tr>
    </w:tbl>
    <w:p w:rsidR="00763DAC" w:rsidRDefault="00763DAC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Pr="007E1720" w:rsidRDefault="007E1720" w:rsidP="007E1720">
      <w:pPr>
        <w:pStyle w:val="a7"/>
        <w:jc w:val="right"/>
        <w:rPr>
          <w:sz w:val="22"/>
          <w:szCs w:val="22"/>
        </w:rPr>
      </w:pPr>
      <w:r w:rsidRPr="007E1720">
        <w:rPr>
          <w:sz w:val="22"/>
          <w:szCs w:val="22"/>
        </w:rPr>
        <w:lastRenderedPageBreak/>
        <w:t>УТВЕРЖДЕНА</w:t>
      </w:r>
    </w:p>
    <w:p w:rsidR="007E1720" w:rsidRPr="007E1720" w:rsidRDefault="007E1720" w:rsidP="007E1720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>решением Совета депутатов</w:t>
      </w:r>
    </w:p>
    <w:p w:rsidR="007E1720" w:rsidRPr="007E1720" w:rsidRDefault="007E1720" w:rsidP="007E1720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</w:t>
      </w:r>
      <w:proofErr w:type="spellStart"/>
      <w:r w:rsidRPr="007E1720">
        <w:rPr>
          <w:rFonts w:ascii="Times New Roman" w:hAnsi="Times New Roman"/>
        </w:rPr>
        <w:t>Лужского</w:t>
      </w:r>
      <w:proofErr w:type="spellEnd"/>
      <w:r w:rsidRPr="007E1720">
        <w:rPr>
          <w:rFonts w:ascii="Times New Roman" w:hAnsi="Times New Roman"/>
        </w:rPr>
        <w:t xml:space="preserve"> городского поселения </w:t>
      </w:r>
    </w:p>
    <w:p w:rsidR="007E1720" w:rsidRPr="007E1720" w:rsidRDefault="007E1720" w:rsidP="007E1720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7E1720">
        <w:rPr>
          <w:rFonts w:ascii="Times New Roman" w:hAnsi="Times New Roman"/>
        </w:rPr>
        <w:t>Лужского</w:t>
      </w:r>
      <w:proofErr w:type="spellEnd"/>
      <w:r w:rsidRPr="007E1720">
        <w:rPr>
          <w:rFonts w:ascii="Times New Roman" w:hAnsi="Times New Roman"/>
        </w:rPr>
        <w:t xml:space="preserve"> муниципального района</w:t>
      </w:r>
    </w:p>
    <w:p w:rsidR="007E1720" w:rsidRPr="007E1720" w:rsidRDefault="007E1720" w:rsidP="007E1720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Ленинградской области</w:t>
      </w:r>
    </w:p>
    <w:p w:rsidR="007E1720" w:rsidRPr="007E1720" w:rsidRDefault="007E1720" w:rsidP="007E1720">
      <w:pPr>
        <w:pStyle w:val="a7"/>
        <w:jc w:val="right"/>
        <w:rPr>
          <w:sz w:val="22"/>
          <w:szCs w:val="22"/>
        </w:rPr>
      </w:pPr>
      <w:r w:rsidRPr="007E1720">
        <w:rPr>
          <w:sz w:val="22"/>
          <w:szCs w:val="22"/>
        </w:rPr>
        <w:t xml:space="preserve"> </w:t>
      </w:r>
      <w:r>
        <w:rPr>
          <w:sz w:val="22"/>
          <w:szCs w:val="22"/>
        </w:rPr>
        <w:t>от 19.12.</w:t>
      </w:r>
      <w:r w:rsidRPr="007E1720">
        <w:rPr>
          <w:sz w:val="22"/>
          <w:szCs w:val="22"/>
        </w:rPr>
        <w:t>2023 г</w:t>
      </w:r>
      <w:r>
        <w:rPr>
          <w:sz w:val="22"/>
          <w:szCs w:val="22"/>
        </w:rPr>
        <w:t>.</w:t>
      </w:r>
      <w:r w:rsidRPr="007E1720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231</w:t>
      </w:r>
    </w:p>
    <w:p w:rsidR="007E1720" w:rsidRPr="007E1720" w:rsidRDefault="007E1720" w:rsidP="007E1720">
      <w:pPr>
        <w:pStyle w:val="a7"/>
        <w:jc w:val="right"/>
        <w:rPr>
          <w:sz w:val="22"/>
          <w:szCs w:val="22"/>
        </w:rPr>
      </w:pPr>
      <w:r w:rsidRPr="007E1720">
        <w:rPr>
          <w:sz w:val="22"/>
          <w:szCs w:val="22"/>
        </w:rPr>
        <w:t xml:space="preserve">(приложение 7) </w:t>
      </w:r>
    </w:p>
    <w:p w:rsidR="007E1720" w:rsidRPr="007E1720" w:rsidRDefault="007E1720" w:rsidP="007E1720">
      <w:pPr>
        <w:pStyle w:val="a7"/>
        <w:jc w:val="both"/>
        <w:rPr>
          <w:sz w:val="22"/>
          <w:szCs w:val="22"/>
        </w:rPr>
      </w:pPr>
    </w:p>
    <w:p w:rsidR="007E1720" w:rsidRPr="006D71A2" w:rsidRDefault="007E1720" w:rsidP="007E1720">
      <w:pPr>
        <w:pStyle w:val="a7"/>
        <w:jc w:val="center"/>
        <w:rPr>
          <w:b/>
          <w:bCs/>
          <w:sz w:val="28"/>
          <w:szCs w:val="28"/>
        </w:rPr>
      </w:pPr>
      <w:bookmarkStart w:id="2" w:name="Par31"/>
      <w:bookmarkEnd w:id="2"/>
      <w:r>
        <w:rPr>
          <w:b/>
          <w:bCs/>
          <w:sz w:val="28"/>
          <w:szCs w:val="28"/>
        </w:rPr>
        <w:t>Методика</w:t>
      </w:r>
      <w:r w:rsidRPr="006D7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расчет</w:t>
      </w:r>
      <w:r w:rsidRPr="006D71A2">
        <w:rPr>
          <w:b/>
          <w:bCs/>
          <w:sz w:val="28"/>
          <w:szCs w:val="28"/>
        </w:rPr>
        <w:t xml:space="preserve"> межбюджетных трансфертов</w:t>
      </w:r>
      <w:r>
        <w:rPr>
          <w:b/>
          <w:bCs/>
          <w:sz w:val="28"/>
          <w:szCs w:val="28"/>
        </w:rPr>
        <w:t xml:space="preserve">, предоставляемых </w:t>
      </w:r>
      <w:r w:rsidRPr="006D71A2">
        <w:rPr>
          <w:b/>
          <w:bCs/>
          <w:sz w:val="28"/>
          <w:szCs w:val="28"/>
        </w:rPr>
        <w:t xml:space="preserve">из бюджета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городского 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Лужского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 </w:t>
      </w:r>
      <w:r w:rsidRPr="006D71A2">
        <w:rPr>
          <w:b/>
          <w:bCs/>
          <w:sz w:val="28"/>
          <w:szCs w:val="28"/>
        </w:rPr>
        <w:t xml:space="preserve">в бюджет </w:t>
      </w:r>
      <w:proofErr w:type="spellStart"/>
      <w:r w:rsidRPr="006D71A2">
        <w:rPr>
          <w:b/>
          <w:bCs/>
          <w:sz w:val="28"/>
          <w:szCs w:val="28"/>
        </w:rPr>
        <w:t>Лужского</w:t>
      </w:r>
      <w:proofErr w:type="spellEnd"/>
      <w:r w:rsidRPr="006D71A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муниципального района Ленинградской области </w:t>
      </w:r>
      <w:r w:rsidRPr="006D71A2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исполн</w:t>
      </w:r>
      <w:r w:rsidRPr="006D71A2">
        <w:rPr>
          <w:b/>
          <w:bCs/>
          <w:sz w:val="28"/>
          <w:szCs w:val="28"/>
        </w:rPr>
        <w:t>ение переданных полномочий</w:t>
      </w:r>
      <w:r>
        <w:rPr>
          <w:b/>
          <w:bCs/>
          <w:sz w:val="28"/>
          <w:szCs w:val="28"/>
        </w:rPr>
        <w:t xml:space="preserve"> по осуществлению внешнего муниципального финансового контроля </w:t>
      </w:r>
    </w:p>
    <w:p w:rsidR="007E1720" w:rsidRPr="007E1720" w:rsidRDefault="007E1720" w:rsidP="007E1720">
      <w:pPr>
        <w:pStyle w:val="a7"/>
        <w:jc w:val="both"/>
        <w:rPr>
          <w:b/>
          <w:bCs/>
          <w:sz w:val="16"/>
          <w:szCs w:val="16"/>
        </w:rPr>
      </w:pPr>
    </w:p>
    <w:p w:rsidR="007E1720" w:rsidRPr="006D71A2" w:rsidRDefault="007E1720" w:rsidP="007E1720">
      <w:pPr>
        <w:pStyle w:val="a7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1. Общие положения</w:t>
      </w:r>
    </w:p>
    <w:p w:rsidR="007E1720" w:rsidRPr="007E1720" w:rsidRDefault="007E1720" w:rsidP="007E1720">
      <w:pPr>
        <w:pStyle w:val="a7"/>
        <w:jc w:val="both"/>
        <w:rPr>
          <w:b/>
          <w:sz w:val="16"/>
          <w:szCs w:val="16"/>
        </w:rPr>
      </w:pP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Методика</w:t>
      </w:r>
      <w:r w:rsidRPr="004A7F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расчет </w:t>
      </w:r>
      <w:r w:rsidRPr="006D71A2">
        <w:rPr>
          <w:sz w:val="28"/>
          <w:szCs w:val="28"/>
        </w:rPr>
        <w:t>межбюджетных трансфертов</w:t>
      </w:r>
      <w:r>
        <w:rPr>
          <w:sz w:val="28"/>
          <w:szCs w:val="28"/>
        </w:rPr>
        <w:t xml:space="preserve">, предоставляемых </w:t>
      </w:r>
      <w:r w:rsidRPr="006D71A2">
        <w:rPr>
          <w:sz w:val="28"/>
          <w:szCs w:val="28"/>
        </w:rPr>
        <w:t xml:space="preserve">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Ленинградской области </w:t>
      </w:r>
      <w:r w:rsidRPr="00B62A9E">
        <w:rPr>
          <w:bCs/>
          <w:sz w:val="28"/>
          <w:szCs w:val="28"/>
        </w:rPr>
        <w:t xml:space="preserve">на исполнение переданных полномочий по осуществлению внешнего муниципального финансового контроля </w:t>
      </w:r>
      <w:r w:rsidRPr="006D71A2">
        <w:rPr>
          <w:sz w:val="28"/>
          <w:szCs w:val="28"/>
        </w:rPr>
        <w:t>разработан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 в соответствии со статьей 142.5 Бюджетного кодекса Российской Феде</w:t>
      </w:r>
      <w:r>
        <w:rPr>
          <w:sz w:val="28"/>
          <w:szCs w:val="28"/>
        </w:rPr>
        <w:t>рации, Федеральным законом от 06.10.</w:t>
      </w:r>
      <w:r w:rsidRPr="006D71A2">
        <w:rPr>
          <w:sz w:val="28"/>
          <w:szCs w:val="28"/>
        </w:rPr>
        <w:t>2003 № 131-ФЗ «Об общих принципах организации местного самоуправления в Российской Федерации».</w:t>
      </w:r>
      <w:proofErr w:type="gramEnd"/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Межбюджетные трансферты предоставляются в виде иных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  <w:r w:rsidRPr="006D71A2">
        <w:rPr>
          <w:sz w:val="28"/>
          <w:szCs w:val="28"/>
        </w:rPr>
        <w:t xml:space="preserve">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.</w:t>
      </w:r>
    </w:p>
    <w:p w:rsidR="007E1720" w:rsidRPr="007E1720" w:rsidRDefault="007E1720" w:rsidP="007E1720">
      <w:pPr>
        <w:pStyle w:val="a7"/>
        <w:jc w:val="both"/>
        <w:rPr>
          <w:sz w:val="16"/>
          <w:szCs w:val="16"/>
        </w:rPr>
      </w:pPr>
    </w:p>
    <w:p w:rsidR="007E1720" w:rsidRPr="006D71A2" w:rsidRDefault="007E1720" w:rsidP="007E1720">
      <w:pPr>
        <w:pStyle w:val="a7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>2. Цели и условия предоставления межбюджетных трансфертов</w:t>
      </w:r>
    </w:p>
    <w:p w:rsidR="007E1720" w:rsidRPr="007E1720" w:rsidRDefault="007E1720" w:rsidP="007E1720">
      <w:pPr>
        <w:pStyle w:val="a7"/>
        <w:jc w:val="both"/>
        <w:rPr>
          <w:b/>
          <w:sz w:val="16"/>
          <w:szCs w:val="16"/>
        </w:rPr>
      </w:pP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2.1. Межбюджетные трансферты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в бюджет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предоставляются </w:t>
      </w:r>
      <w:proofErr w:type="gramStart"/>
      <w:r w:rsidRPr="006D71A2">
        <w:rPr>
          <w:sz w:val="28"/>
          <w:szCs w:val="28"/>
        </w:rPr>
        <w:t xml:space="preserve">в соответствии с заключенными соглашениями с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передаче осуществления части полномочий по решению</w:t>
      </w:r>
      <w:proofErr w:type="gramEnd"/>
      <w:r w:rsidRPr="006D71A2">
        <w:rPr>
          <w:sz w:val="28"/>
          <w:szCs w:val="28"/>
        </w:rPr>
        <w:t xml:space="preserve"> вопросов местного значения, содержащим следующие положения (далее соглашение):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71A2">
        <w:rPr>
          <w:sz w:val="28"/>
          <w:szCs w:val="28"/>
        </w:rPr>
        <w:t xml:space="preserve">сведения об объеме иных межбюджетных трансфертов, предоставляемых бюджету </w:t>
      </w:r>
      <w:proofErr w:type="spellStart"/>
      <w:r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;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-целевое назначение иных межбюджетных трансфертов;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-порядок и сроки перечисления иных межбюджетных трансфертов;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-порядок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исполнением условий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>соглашения;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-ответственность сторон за нарушение условий соглашения;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-иные условия, определяемые по соглашению сторон.</w:t>
      </w:r>
    </w:p>
    <w:p w:rsidR="007E1720" w:rsidRPr="0046027A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46027A">
        <w:rPr>
          <w:sz w:val="28"/>
          <w:szCs w:val="28"/>
        </w:rPr>
        <w:t xml:space="preserve">Объем межбюджетных трансфертов утверждается Советом депутатов </w:t>
      </w:r>
      <w:proofErr w:type="spellStart"/>
      <w:r w:rsidRPr="0046027A">
        <w:rPr>
          <w:sz w:val="28"/>
          <w:szCs w:val="28"/>
        </w:rPr>
        <w:t>Лужского</w:t>
      </w:r>
      <w:proofErr w:type="spellEnd"/>
      <w:r w:rsidRPr="0046027A">
        <w:rPr>
          <w:sz w:val="28"/>
          <w:szCs w:val="28"/>
        </w:rPr>
        <w:t xml:space="preserve"> городского поселения в соответствии с решением о бюджете </w:t>
      </w:r>
      <w:proofErr w:type="spellStart"/>
      <w:r w:rsidRPr="0046027A">
        <w:rPr>
          <w:sz w:val="28"/>
          <w:szCs w:val="28"/>
        </w:rPr>
        <w:t>Лужско</w:t>
      </w:r>
      <w:r>
        <w:rPr>
          <w:sz w:val="28"/>
          <w:szCs w:val="28"/>
        </w:rPr>
        <w:t>го</w:t>
      </w:r>
      <w:proofErr w:type="spellEnd"/>
      <w:r w:rsidRPr="0046027A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го</w:t>
      </w:r>
      <w:r w:rsidRPr="0046027A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46027A">
        <w:rPr>
          <w:sz w:val="28"/>
          <w:szCs w:val="28"/>
        </w:rPr>
        <w:t xml:space="preserve"> на очередной финансовый год и плановый период.</w:t>
      </w:r>
    </w:p>
    <w:p w:rsidR="007E1720" w:rsidRDefault="007E1720" w:rsidP="007E1720">
      <w:pPr>
        <w:pStyle w:val="a7"/>
        <w:jc w:val="center"/>
        <w:rPr>
          <w:b/>
          <w:sz w:val="28"/>
          <w:szCs w:val="28"/>
        </w:rPr>
      </w:pPr>
    </w:p>
    <w:p w:rsidR="007E1720" w:rsidRDefault="007E1720" w:rsidP="007E1720">
      <w:pPr>
        <w:pStyle w:val="a7"/>
        <w:jc w:val="center"/>
        <w:rPr>
          <w:b/>
          <w:sz w:val="28"/>
          <w:szCs w:val="28"/>
        </w:rPr>
      </w:pPr>
    </w:p>
    <w:p w:rsidR="007E1720" w:rsidRDefault="007E1720" w:rsidP="007E1720">
      <w:pPr>
        <w:pStyle w:val="a7"/>
        <w:jc w:val="center"/>
        <w:rPr>
          <w:b/>
          <w:sz w:val="28"/>
          <w:szCs w:val="28"/>
        </w:rPr>
      </w:pPr>
    </w:p>
    <w:p w:rsidR="007E1720" w:rsidRDefault="007E1720" w:rsidP="007E172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Расчет </w:t>
      </w:r>
      <w:r w:rsidRPr="006D71A2">
        <w:rPr>
          <w:b/>
          <w:sz w:val="28"/>
          <w:szCs w:val="28"/>
        </w:rPr>
        <w:t>межбюджетных трансфертов</w:t>
      </w:r>
    </w:p>
    <w:p w:rsidR="007E1720" w:rsidRPr="007E1720" w:rsidRDefault="007E1720" w:rsidP="007E1720">
      <w:pPr>
        <w:pStyle w:val="a7"/>
        <w:jc w:val="center"/>
        <w:rPr>
          <w:sz w:val="16"/>
          <w:szCs w:val="16"/>
        </w:rPr>
      </w:pPr>
    </w:p>
    <w:p w:rsidR="007E1720" w:rsidRDefault="007E1720" w:rsidP="007E1720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Методика определяет расчет объема межбюджетных трансфертов, </w:t>
      </w:r>
      <w:r w:rsidRPr="006D71A2">
        <w:rPr>
          <w:sz w:val="28"/>
          <w:szCs w:val="28"/>
        </w:rPr>
        <w:t>предоставля</w:t>
      </w:r>
      <w:r>
        <w:rPr>
          <w:sz w:val="28"/>
          <w:szCs w:val="28"/>
        </w:rPr>
        <w:t>емых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B62A9E">
        <w:rPr>
          <w:bCs/>
          <w:sz w:val="28"/>
          <w:szCs w:val="28"/>
        </w:rPr>
        <w:t xml:space="preserve"> на исполнение переданных полномочий по осуществлению внешнего муниципального финансового контроля</w:t>
      </w:r>
      <w:r>
        <w:rPr>
          <w:bCs/>
          <w:sz w:val="28"/>
          <w:szCs w:val="28"/>
        </w:rPr>
        <w:t>.</w:t>
      </w:r>
    </w:p>
    <w:p w:rsidR="007E1720" w:rsidRDefault="007E1720" w:rsidP="007E1720">
      <w:pPr>
        <w:pStyle w:val="a7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Расчет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 осуществляется в валюте Российской Федерации.</w:t>
      </w:r>
    </w:p>
    <w:p w:rsidR="007E1720" w:rsidRDefault="007E1720" w:rsidP="007E172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межбюджетных трансфертов рассчитывается по формуле:</w:t>
      </w:r>
    </w:p>
    <w:p w:rsidR="007E1720" w:rsidRDefault="007E1720" w:rsidP="007E172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Н=(ФОТ+М)</w:t>
      </w:r>
      <w:r w:rsidRPr="008B5CC8">
        <w:rPr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proofErr w:type="gramStart"/>
      <w:r w:rsidRPr="008B5CC8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/100,</w:t>
      </w:r>
    </w:p>
    <w:p w:rsidR="007E1720" w:rsidRDefault="007E1720" w:rsidP="007E1720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7E1720" w:rsidRDefault="007E1720" w:rsidP="007E1720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 - годовой объем финансовых средств на осуществле</w:t>
      </w:r>
      <w:r w:rsidRPr="00B62A9E">
        <w:rPr>
          <w:bCs/>
          <w:sz w:val="28"/>
          <w:szCs w:val="28"/>
        </w:rPr>
        <w:t>ние переданных полномочий по внешне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финансово</w:t>
      </w:r>
      <w:r>
        <w:rPr>
          <w:bCs/>
          <w:sz w:val="28"/>
          <w:szCs w:val="28"/>
        </w:rPr>
        <w:t>му</w:t>
      </w:r>
      <w:r w:rsidRPr="00B62A9E">
        <w:rPr>
          <w:bCs/>
          <w:sz w:val="28"/>
          <w:szCs w:val="28"/>
        </w:rPr>
        <w:t xml:space="preserve"> контрол</w:t>
      </w:r>
      <w:r>
        <w:rPr>
          <w:bCs/>
          <w:sz w:val="28"/>
          <w:szCs w:val="28"/>
        </w:rPr>
        <w:t>ю;</w:t>
      </w:r>
    </w:p>
    <w:p w:rsidR="007E1720" w:rsidRDefault="007E1720" w:rsidP="007E1720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 - годовой фонд оплаты труда двух ставок главных специалистов-инспекторов</w:t>
      </w:r>
      <w:r w:rsidRPr="000867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органа внешнего финансового контроля;</w:t>
      </w:r>
    </w:p>
    <w:p w:rsidR="007E1720" w:rsidRDefault="007E1720" w:rsidP="007E1720">
      <w:pPr>
        <w:pStyle w:val="a7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 - расходы на материально-техническое обеспечение, в том числе расходы на канцелярские товары, закупку компьютеров, мебели, обслуживание вычислительной техники, оплата услуг связи, командировочные расходы (в объеме 10% </w:t>
      </w:r>
      <w:proofErr w:type="gramStart"/>
      <w:r>
        <w:rPr>
          <w:bCs/>
          <w:sz w:val="28"/>
          <w:szCs w:val="28"/>
        </w:rPr>
        <w:t>от</w:t>
      </w:r>
      <w:proofErr w:type="gramEnd"/>
      <w:r>
        <w:rPr>
          <w:bCs/>
          <w:sz w:val="28"/>
          <w:szCs w:val="28"/>
        </w:rPr>
        <w:t xml:space="preserve"> ФОТ);</w:t>
      </w:r>
    </w:p>
    <w:p w:rsidR="007E1720" w:rsidRDefault="007E1720" w:rsidP="007E1720">
      <w:pPr>
        <w:pStyle w:val="a7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 - доля </w:t>
      </w:r>
      <w:r w:rsidRPr="006D71A2">
        <w:rPr>
          <w:sz w:val="28"/>
          <w:szCs w:val="28"/>
        </w:rPr>
        <w:t xml:space="preserve">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0867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консолидированном </w:t>
      </w:r>
      <w:r w:rsidRPr="006D71A2">
        <w:rPr>
          <w:sz w:val="28"/>
          <w:szCs w:val="28"/>
        </w:rPr>
        <w:t>бюджет</w:t>
      </w:r>
      <w:r>
        <w:rPr>
          <w:sz w:val="28"/>
          <w:szCs w:val="28"/>
        </w:rPr>
        <w:t>е</w:t>
      </w:r>
      <w:r w:rsidRPr="006D71A2">
        <w:rPr>
          <w:sz w:val="28"/>
          <w:szCs w:val="28"/>
        </w:rPr>
        <w:t xml:space="preserve">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 в процентах.</w:t>
      </w:r>
    </w:p>
    <w:p w:rsidR="007E1720" w:rsidRPr="007E1720" w:rsidRDefault="007E1720" w:rsidP="007E1720">
      <w:pPr>
        <w:pStyle w:val="a7"/>
        <w:jc w:val="both"/>
        <w:rPr>
          <w:sz w:val="16"/>
          <w:szCs w:val="16"/>
        </w:rPr>
      </w:pPr>
    </w:p>
    <w:p w:rsidR="007E1720" w:rsidRPr="006D71A2" w:rsidRDefault="007E1720" w:rsidP="007E172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D71A2">
        <w:rPr>
          <w:b/>
          <w:sz w:val="28"/>
          <w:szCs w:val="28"/>
        </w:rPr>
        <w:t>. Порядок предоставления межбюджетных трансфертов</w:t>
      </w:r>
    </w:p>
    <w:p w:rsidR="007E1720" w:rsidRPr="006D71A2" w:rsidRDefault="007E1720" w:rsidP="007E1720">
      <w:pPr>
        <w:pStyle w:val="a7"/>
        <w:jc w:val="center"/>
        <w:rPr>
          <w:b/>
          <w:sz w:val="28"/>
          <w:szCs w:val="28"/>
        </w:rPr>
      </w:pPr>
      <w:r w:rsidRPr="006D71A2">
        <w:rPr>
          <w:b/>
          <w:sz w:val="28"/>
          <w:szCs w:val="28"/>
        </w:rPr>
        <w:t xml:space="preserve">и осуществления </w:t>
      </w:r>
      <w:proofErr w:type="gramStart"/>
      <w:r w:rsidRPr="006D71A2">
        <w:rPr>
          <w:b/>
          <w:sz w:val="28"/>
          <w:szCs w:val="28"/>
        </w:rPr>
        <w:t>контроля за</w:t>
      </w:r>
      <w:proofErr w:type="gramEnd"/>
      <w:r w:rsidRPr="006D71A2">
        <w:rPr>
          <w:b/>
          <w:sz w:val="28"/>
          <w:szCs w:val="28"/>
        </w:rPr>
        <w:t xml:space="preserve"> их использованием</w:t>
      </w:r>
    </w:p>
    <w:p w:rsidR="007E1720" w:rsidRPr="007E1720" w:rsidRDefault="007E1720" w:rsidP="007E1720">
      <w:pPr>
        <w:pStyle w:val="a7"/>
        <w:jc w:val="both"/>
        <w:rPr>
          <w:b/>
          <w:sz w:val="16"/>
          <w:szCs w:val="16"/>
        </w:rPr>
      </w:pP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3.1. Межбюджетные трансферты предоставляются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</w:t>
      </w:r>
      <w:r w:rsidRPr="006D71A2">
        <w:rPr>
          <w:sz w:val="28"/>
          <w:szCs w:val="28"/>
        </w:rPr>
        <w:t xml:space="preserve"> в пределах сумм, утвержденных в бюджете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на текущий финансовый год, по согласованию сторон.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3.2. Межбюджетные трансферты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перечисляются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Ленинградской области</w:t>
      </w:r>
      <w:r w:rsidRPr="006D71A2">
        <w:rPr>
          <w:sz w:val="28"/>
          <w:szCs w:val="28"/>
        </w:rPr>
        <w:t xml:space="preserve"> путем зачисления средств на счета управления Федерального казначейства по Ленинградской области, открытых органами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3.3.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>Контроль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осуществляет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3.4.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В целях осуществления </w:t>
      </w:r>
      <w:proofErr w:type="gramStart"/>
      <w:r w:rsidRPr="006D71A2">
        <w:rPr>
          <w:sz w:val="28"/>
          <w:szCs w:val="28"/>
        </w:rPr>
        <w:t>контроля за</w:t>
      </w:r>
      <w:proofErr w:type="gramEnd"/>
      <w:r w:rsidRPr="006D71A2">
        <w:rPr>
          <w:sz w:val="28"/>
          <w:szCs w:val="28"/>
        </w:rPr>
        <w:t xml:space="preserve"> целевым использованием межбюджетных трансфертов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представляю</w:t>
      </w:r>
      <w:r w:rsidRPr="006D71A2">
        <w:rPr>
          <w:sz w:val="28"/>
          <w:szCs w:val="28"/>
        </w:rPr>
        <w:t xml:space="preserve">т в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дминистрацию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отчет о целевом использовании иных межбюджетных трансфертов в сроки, установленные для предоставления отчетности. Отчет должен содержать следующие данные: сумма полученных межбюджетных трансфертов с начала года, сумма произведенных кассовых расходов с начала года, остаток неиспользованных средств на конец отчетного периода.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 xml:space="preserve">3.5. Администрация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осуществляет проверку отчета в течение пяти рабочих дней после его получения.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lastRenderedPageBreak/>
        <w:t xml:space="preserve">3.6. В случае выявления нецелевого использования межбюджетных трансфертов предоставление межбюджетных трансфертов приостанавливается. Решение о приостановлении предоставления межбюджетных трансфертов принимается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дминистрацией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Решение о приостановлении предоставления межбюджетных трансфертов принимается в форме постановления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района. Постановление </w:t>
      </w:r>
      <w:r>
        <w:rPr>
          <w:sz w:val="28"/>
          <w:szCs w:val="28"/>
        </w:rPr>
        <w:t>а</w:t>
      </w:r>
      <w:r w:rsidRPr="006D71A2">
        <w:rPr>
          <w:sz w:val="28"/>
          <w:szCs w:val="28"/>
        </w:rPr>
        <w:t xml:space="preserve">дминистрации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 о приостановлении предоставления межбюджетных трансфертов направляется в органы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 муниципального района</w:t>
      </w:r>
      <w:r>
        <w:rPr>
          <w:sz w:val="28"/>
          <w:szCs w:val="28"/>
        </w:rPr>
        <w:t>,</w:t>
      </w:r>
      <w:r w:rsidRPr="006D71A2">
        <w:rPr>
          <w:sz w:val="28"/>
          <w:szCs w:val="28"/>
        </w:rPr>
        <w:t xml:space="preserve"> с которыми заключены соглашения.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3.7.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Сокращение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предполагает внесение изменений в бюджет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в части уменьшения суммы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>.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3.8.</w:t>
      </w:r>
      <w:r>
        <w:rPr>
          <w:sz w:val="28"/>
          <w:szCs w:val="28"/>
        </w:rPr>
        <w:t xml:space="preserve"> </w:t>
      </w:r>
      <w:r w:rsidRPr="006D71A2">
        <w:rPr>
          <w:sz w:val="28"/>
          <w:szCs w:val="28"/>
        </w:rPr>
        <w:t xml:space="preserve">Решение Совета депутатов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 о сокращении предоставления межбюджетных трансфертов направляется органам местного самоуправления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района, с которыми заключены соглашения не позднее следующего рабочего дня </w:t>
      </w:r>
      <w:proofErr w:type="gramStart"/>
      <w:r w:rsidRPr="006D71A2">
        <w:rPr>
          <w:sz w:val="28"/>
          <w:szCs w:val="28"/>
        </w:rPr>
        <w:t>с даты</w:t>
      </w:r>
      <w:proofErr w:type="gramEnd"/>
      <w:r w:rsidRPr="006D71A2">
        <w:rPr>
          <w:sz w:val="28"/>
          <w:szCs w:val="28"/>
        </w:rPr>
        <w:t xml:space="preserve"> его принятия. </w:t>
      </w:r>
    </w:p>
    <w:p w:rsidR="007E1720" w:rsidRPr="006D71A2" w:rsidRDefault="007E1720" w:rsidP="007E1720">
      <w:pPr>
        <w:pStyle w:val="a7"/>
        <w:ind w:firstLine="709"/>
        <w:jc w:val="both"/>
        <w:rPr>
          <w:sz w:val="28"/>
          <w:szCs w:val="28"/>
        </w:rPr>
      </w:pPr>
      <w:r w:rsidRPr="006D71A2">
        <w:rPr>
          <w:sz w:val="28"/>
          <w:szCs w:val="28"/>
        </w:rPr>
        <w:t>3.9.</w:t>
      </w:r>
      <w:r>
        <w:rPr>
          <w:sz w:val="28"/>
          <w:szCs w:val="28"/>
        </w:rPr>
        <w:t xml:space="preserve"> </w:t>
      </w:r>
      <w:proofErr w:type="gramStart"/>
      <w:r w:rsidRPr="006D71A2">
        <w:rPr>
          <w:sz w:val="28"/>
          <w:szCs w:val="28"/>
        </w:rPr>
        <w:t xml:space="preserve">В случае превышения расчетного объема сокращения предоставления межбюджетных трансфертов из бюджета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</w:t>
      </w:r>
      <w:r w:rsidRPr="006D71A2">
        <w:rPr>
          <w:sz w:val="28"/>
          <w:szCs w:val="28"/>
        </w:rPr>
        <w:t xml:space="preserve"> бюджету </w:t>
      </w:r>
      <w:proofErr w:type="spellStart"/>
      <w:r w:rsidRPr="006D71A2">
        <w:rPr>
          <w:sz w:val="28"/>
          <w:szCs w:val="28"/>
        </w:rPr>
        <w:t>Лужского</w:t>
      </w:r>
      <w:proofErr w:type="spellEnd"/>
      <w:r w:rsidRPr="006D71A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Ленинградской области</w:t>
      </w:r>
      <w:r w:rsidRPr="006D71A2">
        <w:rPr>
          <w:sz w:val="28"/>
          <w:szCs w:val="28"/>
        </w:rPr>
        <w:t xml:space="preserve"> над объемом межбюджетных трансфертов, оставшимся до конца текущего финансового года, сокращение производится на объем межбюджетных трансфертов, </w:t>
      </w:r>
      <w:r>
        <w:rPr>
          <w:sz w:val="28"/>
          <w:szCs w:val="28"/>
        </w:rPr>
        <w:t>оставшийся</w:t>
      </w:r>
      <w:r w:rsidRPr="006D71A2">
        <w:rPr>
          <w:sz w:val="28"/>
          <w:szCs w:val="28"/>
        </w:rPr>
        <w:t xml:space="preserve"> до конца текущего финансового года.</w:t>
      </w:r>
      <w:proofErr w:type="gramEnd"/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Default="007E1720" w:rsidP="007E1720">
      <w:pPr>
        <w:spacing w:after="0" w:line="240" w:lineRule="auto"/>
      </w:pPr>
    </w:p>
    <w:p w:rsidR="007E1720" w:rsidRPr="007E1720" w:rsidRDefault="007E1720" w:rsidP="007E1720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lastRenderedPageBreak/>
        <w:t>УТВЕРЖДЕНА</w:t>
      </w:r>
    </w:p>
    <w:p w:rsidR="007E1720" w:rsidRPr="007E1720" w:rsidRDefault="007E1720" w:rsidP="007E1720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>решением Совета депутатов</w:t>
      </w:r>
    </w:p>
    <w:p w:rsidR="007E1720" w:rsidRPr="007E1720" w:rsidRDefault="007E1720" w:rsidP="007E1720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</w:t>
      </w:r>
      <w:proofErr w:type="spellStart"/>
      <w:r w:rsidRPr="007E1720">
        <w:rPr>
          <w:rFonts w:ascii="Times New Roman" w:hAnsi="Times New Roman"/>
        </w:rPr>
        <w:t>Лужского</w:t>
      </w:r>
      <w:proofErr w:type="spellEnd"/>
      <w:r w:rsidRPr="007E1720">
        <w:rPr>
          <w:rFonts w:ascii="Times New Roman" w:hAnsi="Times New Roman"/>
        </w:rPr>
        <w:t xml:space="preserve"> городского поселения </w:t>
      </w:r>
    </w:p>
    <w:p w:rsidR="007E1720" w:rsidRPr="007E1720" w:rsidRDefault="007E1720" w:rsidP="007E1720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7E1720">
        <w:rPr>
          <w:rFonts w:ascii="Times New Roman" w:hAnsi="Times New Roman"/>
        </w:rPr>
        <w:t>Лужского</w:t>
      </w:r>
      <w:proofErr w:type="spellEnd"/>
      <w:r w:rsidRPr="007E1720">
        <w:rPr>
          <w:rFonts w:ascii="Times New Roman" w:hAnsi="Times New Roman"/>
        </w:rPr>
        <w:t xml:space="preserve"> муниципального района</w:t>
      </w:r>
    </w:p>
    <w:p w:rsidR="007E1720" w:rsidRPr="007E1720" w:rsidRDefault="007E1720" w:rsidP="007E1720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Ленинградской области</w:t>
      </w:r>
    </w:p>
    <w:p w:rsidR="007E1720" w:rsidRPr="007E1720" w:rsidRDefault="007E1720" w:rsidP="007E1720">
      <w:pPr>
        <w:spacing w:after="0" w:line="240" w:lineRule="auto"/>
        <w:ind w:left="5387"/>
        <w:jc w:val="right"/>
        <w:rPr>
          <w:rFonts w:ascii="Times New Roman" w:hAnsi="Times New Roman"/>
          <w:color w:val="FF0000"/>
        </w:rPr>
      </w:pPr>
      <w:r w:rsidRPr="007E172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19.12.</w:t>
      </w:r>
      <w:r w:rsidRPr="007E1720">
        <w:rPr>
          <w:rFonts w:ascii="Times New Roman" w:hAnsi="Times New Roman"/>
        </w:rPr>
        <w:t>2023 г</w:t>
      </w:r>
      <w:r>
        <w:rPr>
          <w:rFonts w:ascii="Times New Roman" w:hAnsi="Times New Roman"/>
        </w:rPr>
        <w:t>.</w:t>
      </w:r>
      <w:r w:rsidRPr="007E1720">
        <w:rPr>
          <w:rFonts w:ascii="Times New Roman" w:hAnsi="Times New Roman"/>
        </w:rPr>
        <w:t xml:space="preserve"> №</w:t>
      </w:r>
      <w:r w:rsidRPr="007E1720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 </w:t>
      </w:r>
      <w:r w:rsidRPr="007E1720">
        <w:rPr>
          <w:rFonts w:ascii="Times New Roman" w:hAnsi="Times New Roman"/>
        </w:rPr>
        <w:t>231</w:t>
      </w:r>
    </w:p>
    <w:p w:rsidR="007E1720" w:rsidRPr="007E1720" w:rsidRDefault="007E1720" w:rsidP="007E1720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>(приложение 8)</w:t>
      </w:r>
    </w:p>
    <w:p w:rsidR="007E1720" w:rsidRPr="007E1720" w:rsidRDefault="007E1720" w:rsidP="007E1720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</w:t>
      </w:r>
    </w:p>
    <w:p w:rsidR="007E1720" w:rsidRPr="007E1720" w:rsidRDefault="007E1720" w:rsidP="007E1720">
      <w:pPr>
        <w:spacing w:after="0" w:line="240" w:lineRule="auto"/>
        <w:rPr>
          <w:rFonts w:ascii="Times New Roman" w:hAnsi="Times New Roman"/>
        </w:rPr>
      </w:pPr>
    </w:p>
    <w:p w:rsidR="007E1720" w:rsidRPr="007E1720" w:rsidRDefault="007E1720" w:rsidP="007E1720">
      <w:pPr>
        <w:spacing w:after="0" w:line="240" w:lineRule="auto"/>
        <w:jc w:val="center"/>
        <w:rPr>
          <w:rFonts w:ascii="Times New Roman" w:hAnsi="Times New Roman"/>
        </w:rPr>
      </w:pPr>
    </w:p>
    <w:p w:rsidR="007E1720" w:rsidRPr="007E1720" w:rsidRDefault="007E1720" w:rsidP="007E1720">
      <w:pPr>
        <w:spacing w:after="0" w:line="240" w:lineRule="auto"/>
        <w:jc w:val="center"/>
        <w:rPr>
          <w:rFonts w:ascii="Times New Roman" w:hAnsi="Times New Roman"/>
          <w:b/>
        </w:rPr>
      </w:pPr>
      <w:r w:rsidRPr="007E1720">
        <w:rPr>
          <w:rFonts w:ascii="Times New Roman" w:hAnsi="Times New Roman"/>
          <w:b/>
        </w:rPr>
        <w:t xml:space="preserve">Программа муниципальных внутренних заимствований </w:t>
      </w:r>
    </w:p>
    <w:p w:rsidR="007E1720" w:rsidRPr="007E1720" w:rsidRDefault="007E1720" w:rsidP="007E1720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7E1720">
        <w:rPr>
          <w:rFonts w:ascii="Times New Roman" w:hAnsi="Times New Roman"/>
          <w:b/>
        </w:rPr>
        <w:t>Лужского</w:t>
      </w:r>
      <w:proofErr w:type="spellEnd"/>
      <w:r w:rsidRPr="007E1720">
        <w:rPr>
          <w:rFonts w:ascii="Times New Roman" w:hAnsi="Times New Roman"/>
          <w:b/>
        </w:rPr>
        <w:t xml:space="preserve"> городского поселения </w:t>
      </w:r>
      <w:proofErr w:type="spellStart"/>
      <w:r w:rsidRPr="007E1720">
        <w:rPr>
          <w:rFonts w:ascii="Times New Roman" w:hAnsi="Times New Roman"/>
          <w:b/>
        </w:rPr>
        <w:t>Лужского</w:t>
      </w:r>
      <w:proofErr w:type="spellEnd"/>
      <w:r w:rsidRPr="007E1720">
        <w:rPr>
          <w:rFonts w:ascii="Times New Roman" w:hAnsi="Times New Roman"/>
          <w:b/>
        </w:rPr>
        <w:t xml:space="preserve"> муниципального района Ленинградской области</w:t>
      </w:r>
    </w:p>
    <w:p w:rsidR="007E1720" w:rsidRPr="007E1720" w:rsidRDefault="007E1720" w:rsidP="007E1720">
      <w:pPr>
        <w:spacing w:after="0" w:line="240" w:lineRule="auto"/>
        <w:jc w:val="center"/>
        <w:rPr>
          <w:rFonts w:ascii="Times New Roman" w:hAnsi="Times New Roman"/>
          <w:b/>
        </w:rPr>
      </w:pPr>
      <w:r w:rsidRPr="007E1720">
        <w:rPr>
          <w:rFonts w:ascii="Times New Roman" w:hAnsi="Times New Roman"/>
          <w:b/>
        </w:rPr>
        <w:t xml:space="preserve"> </w:t>
      </w:r>
      <w:r w:rsidRPr="007E1720">
        <w:rPr>
          <w:rFonts w:ascii="Times New Roman" w:hAnsi="Times New Roman"/>
          <w:b/>
          <w:bCs/>
        </w:rPr>
        <w:t>на 2024 год и на плановый период 2025 и 2026 годов</w:t>
      </w:r>
    </w:p>
    <w:p w:rsidR="007E1720" w:rsidRPr="007E1720" w:rsidRDefault="007E1720" w:rsidP="007E172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E1720" w:rsidRPr="007E1720" w:rsidRDefault="007E1720" w:rsidP="007E1720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>(рублей)</w:t>
      </w:r>
    </w:p>
    <w:tbl>
      <w:tblPr>
        <w:tblpPr w:leftFromText="180" w:rightFromText="180" w:vertAnchor="text" w:horzAnchor="page" w:tblpX="1034" w:tblpY="222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851"/>
        <w:gridCol w:w="992"/>
        <w:gridCol w:w="1417"/>
        <w:gridCol w:w="851"/>
        <w:gridCol w:w="992"/>
        <w:gridCol w:w="1418"/>
        <w:gridCol w:w="850"/>
        <w:gridCol w:w="992"/>
        <w:gridCol w:w="709"/>
      </w:tblGrid>
      <w:tr w:rsidR="00EC3460" w:rsidRPr="007E1720" w:rsidTr="00EC3460">
        <w:trPr>
          <w:trHeight w:val="269"/>
        </w:trPr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3460" w:rsidRDefault="007E1720" w:rsidP="00EC3460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 xml:space="preserve">Внутренние </w:t>
            </w:r>
            <w:proofErr w:type="spellStart"/>
            <w:r w:rsidRPr="007E1720">
              <w:rPr>
                <w:rFonts w:ascii="Times New Roman" w:hAnsi="Times New Roman"/>
                <w:b/>
              </w:rPr>
              <w:t>заимствова</w:t>
            </w:r>
            <w:proofErr w:type="spellEnd"/>
          </w:p>
          <w:p w:rsidR="007E1720" w:rsidRPr="007E1720" w:rsidRDefault="007E1720" w:rsidP="00EC3460">
            <w:pPr>
              <w:spacing w:after="0" w:line="240" w:lineRule="auto"/>
              <w:ind w:right="-41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1720">
              <w:rPr>
                <w:rFonts w:ascii="Times New Roman" w:hAnsi="Times New Roman"/>
                <w:b/>
              </w:rPr>
              <w:t>ния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>2026 год</w:t>
            </w:r>
          </w:p>
        </w:tc>
      </w:tr>
      <w:tr w:rsidR="007E1720" w:rsidRPr="007E1720" w:rsidTr="00EC3460">
        <w:trPr>
          <w:trHeight w:val="698"/>
        </w:trPr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6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 xml:space="preserve">объем </w:t>
            </w:r>
            <w:proofErr w:type="spellStart"/>
            <w:r w:rsidRPr="007E1720">
              <w:rPr>
                <w:rFonts w:ascii="Times New Roman" w:hAnsi="Times New Roman"/>
                <w:b/>
              </w:rPr>
              <w:t>привле</w:t>
            </w:r>
            <w:proofErr w:type="spellEnd"/>
          </w:p>
          <w:p w:rsidR="007E1720" w:rsidRP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1720">
              <w:rPr>
                <w:rFonts w:ascii="Times New Roman" w:hAnsi="Times New Roman"/>
                <w:b/>
              </w:rPr>
              <w:t>чения</w:t>
            </w:r>
            <w:proofErr w:type="spellEnd"/>
            <w:r w:rsidRPr="007E172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60" w:rsidRDefault="00EC346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r w:rsidR="007E1720" w:rsidRPr="007E1720">
              <w:rPr>
                <w:rFonts w:ascii="Times New Roman" w:hAnsi="Times New Roman"/>
                <w:b/>
              </w:rPr>
              <w:t>редель</w:t>
            </w:r>
            <w:proofErr w:type="spellEnd"/>
          </w:p>
          <w:p w:rsidR="00EC346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1720">
              <w:rPr>
                <w:rFonts w:ascii="Times New Roman" w:hAnsi="Times New Roman"/>
                <w:b/>
              </w:rPr>
              <w:t>ные</w:t>
            </w:r>
            <w:proofErr w:type="spellEnd"/>
            <w:r w:rsidRPr="007E1720">
              <w:rPr>
                <w:rFonts w:ascii="Times New Roman" w:hAnsi="Times New Roman"/>
                <w:b/>
              </w:rPr>
              <w:t xml:space="preserve"> сроки </w:t>
            </w:r>
            <w:proofErr w:type="spellStart"/>
            <w:r w:rsidRPr="007E1720">
              <w:rPr>
                <w:rFonts w:ascii="Times New Roman" w:hAnsi="Times New Roman"/>
                <w:b/>
              </w:rPr>
              <w:t>погаше</w:t>
            </w:r>
            <w:proofErr w:type="spellEnd"/>
          </w:p>
          <w:p w:rsidR="007E1720" w:rsidRP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1720">
              <w:rPr>
                <w:rFonts w:ascii="Times New Roman" w:hAnsi="Times New Roman"/>
                <w:b/>
              </w:rPr>
              <w:t>ния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>объем погашения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6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 xml:space="preserve">объем </w:t>
            </w:r>
            <w:proofErr w:type="spellStart"/>
            <w:r w:rsidRPr="007E1720">
              <w:rPr>
                <w:rFonts w:ascii="Times New Roman" w:hAnsi="Times New Roman"/>
                <w:b/>
              </w:rPr>
              <w:t>привле</w:t>
            </w:r>
            <w:proofErr w:type="spellEnd"/>
          </w:p>
          <w:p w:rsidR="007E1720" w:rsidRP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1720">
              <w:rPr>
                <w:rFonts w:ascii="Times New Roman" w:hAnsi="Times New Roman"/>
                <w:b/>
              </w:rPr>
              <w:t>чения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1720">
              <w:rPr>
                <w:rFonts w:ascii="Times New Roman" w:hAnsi="Times New Roman"/>
                <w:b/>
              </w:rPr>
              <w:t>П</w:t>
            </w:r>
            <w:r w:rsidRPr="007E1720">
              <w:rPr>
                <w:rFonts w:ascii="Times New Roman" w:hAnsi="Times New Roman"/>
                <w:b/>
              </w:rPr>
              <w:t>редель</w:t>
            </w:r>
            <w:proofErr w:type="spellEnd"/>
          </w:p>
          <w:p w:rsid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1720">
              <w:rPr>
                <w:rFonts w:ascii="Times New Roman" w:hAnsi="Times New Roman"/>
                <w:b/>
              </w:rPr>
              <w:t>ные</w:t>
            </w:r>
            <w:proofErr w:type="spellEnd"/>
            <w:r w:rsidRPr="007E1720">
              <w:rPr>
                <w:rFonts w:ascii="Times New Roman" w:hAnsi="Times New Roman"/>
                <w:b/>
              </w:rPr>
              <w:t xml:space="preserve"> сроки </w:t>
            </w:r>
            <w:proofErr w:type="spellStart"/>
            <w:r w:rsidRPr="007E1720">
              <w:rPr>
                <w:rFonts w:ascii="Times New Roman" w:hAnsi="Times New Roman"/>
                <w:b/>
              </w:rPr>
              <w:t>погаше</w:t>
            </w:r>
            <w:proofErr w:type="spellEnd"/>
          </w:p>
          <w:p w:rsidR="007E1720" w:rsidRP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1720">
              <w:rPr>
                <w:rFonts w:ascii="Times New Roman" w:hAnsi="Times New Roman"/>
                <w:b/>
              </w:rPr>
              <w:t>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>объем погашения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 xml:space="preserve">объем </w:t>
            </w:r>
            <w:proofErr w:type="spellStart"/>
            <w:r w:rsidRPr="007E1720">
              <w:rPr>
                <w:rFonts w:ascii="Times New Roman" w:hAnsi="Times New Roman"/>
                <w:b/>
              </w:rPr>
              <w:t>привле</w:t>
            </w:r>
            <w:proofErr w:type="spellEnd"/>
          </w:p>
          <w:p w:rsidR="007E1720" w:rsidRP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1720">
              <w:rPr>
                <w:rFonts w:ascii="Times New Roman" w:hAnsi="Times New Roman"/>
                <w:b/>
              </w:rPr>
              <w:t>чения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</w:t>
            </w:r>
            <w:r w:rsidRPr="007E1720">
              <w:rPr>
                <w:rFonts w:ascii="Times New Roman" w:hAnsi="Times New Roman"/>
                <w:b/>
              </w:rPr>
              <w:t>редель</w:t>
            </w:r>
            <w:proofErr w:type="spellEnd"/>
          </w:p>
          <w:p w:rsid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1720">
              <w:rPr>
                <w:rFonts w:ascii="Times New Roman" w:hAnsi="Times New Roman"/>
                <w:b/>
              </w:rPr>
              <w:t>ные</w:t>
            </w:r>
            <w:proofErr w:type="spellEnd"/>
            <w:r w:rsidRPr="007E1720">
              <w:rPr>
                <w:rFonts w:ascii="Times New Roman" w:hAnsi="Times New Roman"/>
                <w:b/>
              </w:rPr>
              <w:t xml:space="preserve"> сроки </w:t>
            </w:r>
            <w:proofErr w:type="spellStart"/>
            <w:r w:rsidRPr="007E1720">
              <w:rPr>
                <w:rFonts w:ascii="Times New Roman" w:hAnsi="Times New Roman"/>
                <w:b/>
              </w:rPr>
              <w:t>погаше</w:t>
            </w:r>
            <w:proofErr w:type="spellEnd"/>
          </w:p>
          <w:p w:rsidR="007E1720" w:rsidRP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E1720">
              <w:rPr>
                <w:rFonts w:ascii="Times New Roman" w:hAnsi="Times New Roman"/>
                <w:b/>
              </w:rPr>
              <w:t>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>объем погашения</w:t>
            </w:r>
          </w:p>
        </w:tc>
      </w:tr>
      <w:tr w:rsidR="007E1720" w:rsidRPr="007E1720" w:rsidTr="00EC3460">
        <w:trPr>
          <w:trHeight w:val="403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>Внутренний долг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7E1720">
              <w:rPr>
                <w:rFonts w:ascii="Times New Roman" w:hAnsi="Times New Roman"/>
                <w:b/>
                <w:bCs/>
              </w:rPr>
              <w:t>2 719 048,00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  <w:bCs/>
              </w:rPr>
              <w:t>2 719 048,00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E1720"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7E1720" w:rsidRPr="007E1720" w:rsidTr="00EC3460">
        <w:trPr>
          <w:trHeight w:val="1275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rPr>
                <w:rFonts w:ascii="Times New Roman" w:hAnsi="Times New Roman"/>
              </w:rPr>
            </w:pPr>
            <w:r w:rsidRPr="007E1720">
              <w:rPr>
                <w:rFonts w:ascii="Times New Roman" w:hAnsi="Times New Roman"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72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7E1720">
              <w:rPr>
                <w:rFonts w:ascii="Times New Roman" w:hAnsi="Times New Roman"/>
                <w:bCs/>
              </w:rPr>
              <w:t>2 719 048,00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72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720">
              <w:rPr>
                <w:rFonts w:ascii="Times New Roman" w:hAnsi="Times New Roman"/>
              </w:rPr>
              <w:t>2 719 048,00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72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720">
              <w:rPr>
                <w:rFonts w:ascii="Times New Roman" w:hAnsi="Times New Roman"/>
                <w:bCs/>
              </w:rPr>
              <w:t>0,00</w:t>
            </w:r>
          </w:p>
        </w:tc>
      </w:tr>
      <w:tr w:rsidR="007E1720" w:rsidRPr="007E1720" w:rsidTr="00EC3460">
        <w:trPr>
          <w:trHeight w:val="982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7E1720">
              <w:rPr>
                <w:rFonts w:ascii="Times New Roman" w:hAnsi="Times New Roman"/>
              </w:rPr>
              <w:t>- на частичное погашение дефицита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72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7E1720">
              <w:rPr>
                <w:rFonts w:ascii="Times New Roman" w:hAnsi="Times New Roman"/>
              </w:rPr>
              <w:t>2 719 048,00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72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720">
              <w:rPr>
                <w:rFonts w:ascii="Times New Roman" w:hAnsi="Times New Roman"/>
              </w:rPr>
              <w:t>2 719 048,00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720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20" w:rsidRPr="007E1720" w:rsidRDefault="007E1720" w:rsidP="00EC34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1720">
              <w:rPr>
                <w:rFonts w:ascii="Times New Roman" w:hAnsi="Times New Roman"/>
              </w:rPr>
              <w:t>0,00</w:t>
            </w:r>
          </w:p>
        </w:tc>
      </w:tr>
    </w:tbl>
    <w:p w:rsidR="007E1720" w:rsidRDefault="007E172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center"/>
      </w:pPr>
    </w:p>
    <w:p w:rsidR="00EC3460" w:rsidRDefault="00EC3460" w:rsidP="00EC3460">
      <w:pPr>
        <w:spacing w:after="0" w:line="240" w:lineRule="auto"/>
        <w:ind w:right="-31"/>
        <w:jc w:val="both"/>
      </w:pPr>
    </w:p>
    <w:p w:rsidR="00EC3460" w:rsidRDefault="00EC3460" w:rsidP="00EC3460">
      <w:pPr>
        <w:spacing w:after="0" w:line="240" w:lineRule="auto"/>
        <w:ind w:right="-31"/>
        <w:jc w:val="both"/>
      </w:pPr>
    </w:p>
    <w:p w:rsidR="00EC3460" w:rsidRDefault="00EC3460" w:rsidP="00EC3460">
      <w:pPr>
        <w:spacing w:after="0" w:line="240" w:lineRule="auto"/>
        <w:ind w:right="-31"/>
        <w:jc w:val="both"/>
      </w:pPr>
    </w:p>
    <w:p w:rsidR="00EC3460" w:rsidRPr="007E1720" w:rsidRDefault="00EC3460" w:rsidP="00EC3460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Ы</w:t>
      </w:r>
    </w:p>
    <w:p w:rsidR="00EC3460" w:rsidRPr="007E1720" w:rsidRDefault="00EC3460" w:rsidP="00EC3460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>решением Совета депутатов</w:t>
      </w:r>
    </w:p>
    <w:p w:rsidR="00EC3460" w:rsidRPr="007E1720" w:rsidRDefault="00EC3460" w:rsidP="00EC3460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</w:t>
      </w:r>
      <w:proofErr w:type="spellStart"/>
      <w:r w:rsidRPr="007E1720">
        <w:rPr>
          <w:rFonts w:ascii="Times New Roman" w:hAnsi="Times New Roman"/>
        </w:rPr>
        <w:t>Лужского</w:t>
      </w:r>
      <w:proofErr w:type="spellEnd"/>
      <w:r w:rsidRPr="007E1720">
        <w:rPr>
          <w:rFonts w:ascii="Times New Roman" w:hAnsi="Times New Roman"/>
        </w:rPr>
        <w:t xml:space="preserve"> городского поселения </w:t>
      </w:r>
    </w:p>
    <w:p w:rsidR="00EC3460" w:rsidRPr="007E1720" w:rsidRDefault="00EC3460" w:rsidP="00EC3460">
      <w:pPr>
        <w:spacing w:after="0" w:line="240" w:lineRule="auto"/>
        <w:jc w:val="right"/>
        <w:rPr>
          <w:rFonts w:ascii="Times New Roman" w:hAnsi="Times New Roman"/>
        </w:rPr>
      </w:pPr>
      <w:proofErr w:type="spellStart"/>
      <w:r w:rsidRPr="007E1720">
        <w:rPr>
          <w:rFonts w:ascii="Times New Roman" w:hAnsi="Times New Roman"/>
        </w:rPr>
        <w:t>Лужского</w:t>
      </w:r>
      <w:proofErr w:type="spellEnd"/>
      <w:r w:rsidRPr="007E1720">
        <w:rPr>
          <w:rFonts w:ascii="Times New Roman" w:hAnsi="Times New Roman"/>
        </w:rPr>
        <w:t xml:space="preserve"> муниципального района</w:t>
      </w:r>
    </w:p>
    <w:p w:rsidR="00EC3460" w:rsidRPr="007E1720" w:rsidRDefault="00EC3460" w:rsidP="00EC3460">
      <w:pPr>
        <w:spacing w:after="0" w:line="240" w:lineRule="auto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 Ленинградской области</w:t>
      </w:r>
    </w:p>
    <w:p w:rsidR="00EC3460" w:rsidRPr="007E1720" w:rsidRDefault="00EC3460" w:rsidP="00EC3460">
      <w:pPr>
        <w:spacing w:after="0" w:line="240" w:lineRule="auto"/>
        <w:ind w:left="5387"/>
        <w:jc w:val="right"/>
        <w:rPr>
          <w:rFonts w:ascii="Times New Roman" w:hAnsi="Times New Roman"/>
          <w:color w:val="FF0000"/>
        </w:rPr>
      </w:pPr>
      <w:r w:rsidRPr="007E172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19.12.</w:t>
      </w:r>
      <w:r w:rsidRPr="007E1720">
        <w:rPr>
          <w:rFonts w:ascii="Times New Roman" w:hAnsi="Times New Roman"/>
        </w:rPr>
        <w:t>2023 г</w:t>
      </w:r>
      <w:r>
        <w:rPr>
          <w:rFonts w:ascii="Times New Roman" w:hAnsi="Times New Roman"/>
        </w:rPr>
        <w:t>.</w:t>
      </w:r>
      <w:r w:rsidRPr="007E1720">
        <w:rPr>
          <w:rFonts w:ascii="Times New Roman" w:hAnsi="Times New Roman"/>
        </w:rPr>
        <w:t xml:space="preserve"> №</w:t>
      </w:r>
      <w:r w:rsidRPr="007E1720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 xml:space="preserve"> </w:t>
      </w:r>
      <w:r w:rsidRPr="007E1720">
        <w:rPr>
          <w:rFonts w:ascii="Times New Roman" w:hAnsi="Times New Roman"/>
        </w:rPr>
        <w:t>231</w:t>
      </w:r>
    </w:p>
    <w:p w:rsidR="00EC3460" w:rsidRDefault="00EC3460" w:rsidP="00EC3460">
      <w:pPr>
        <w:spacing w:after="0" w:line="240" w:lineRule="auto"/>
        <w:ind w:left="5387"/>
        <w:jc w:val="right"/>
        <w:rPr>
          <w:rFonts w:ascii="Times New Roman" w:hAnsi="Times New Roman"/>
        </w:rPr>
      </w:pPr>
      <w:r w:rsidRPr="007E1720">
        <w:rPr>
          <w:rFonts w:ascii="Times New Roman" w:hAnsi="Times New Roman"/>
        </w:rPr>
        <w:t xml:space="preserve">(приложение </w:t>
      </w:r>
      <w:r>
        <w:rPr>
          <w:rFonts w:ascii="Times New Roman" w:hAnsi="Times New Roman"/>
        </w:rPr>
        <w:t>9</w:t>
      </w:r>
      <w:r w:rsidRPr="007E1720">
        <w:rPr>
          <w:rFonts w:ascii="Times New Roman" w:hAnsi="Times New Roman"/>
        </w:rPr>
        <w:t>)</w:t>
      </w:r>
    </w:p>
    <w:p w:rsidR="00EC3460" w:rsidRDefault="00EC3460" w:rsidP="00EC3460">
      <w:pPr>
        <w:spacing w:after="0" w:line="240" w:lineRule="auto"/>
        <w:ind w:left="5387"/>
        <w:jc w:val="right"/>
        <w:rPr>
          <w:rFonts w:ascii="Times New Roman" w:hAnsi="Times New Roman"/>
        </w:rPr>
      </w:pPr>
    </w:p>
    <w:p w:rsidR="00EC3460" w:rsidRPr="00B2770C" w:rsidRDefault="00EC3460" w:rsidP="00EC3460">
      <w:pPr>
        <w:spacing w:after="0" w:line="240" w:lineRule="auto"/>
        <w:jc w:val="center"/>
        <w:rPr>
          <w:rFonts w:ascii="Times New Roman" w:hAnsi="Times New Roman"/>
          <w:b/>
        </w:rPr>
      </w:pPr>
      <w:r w:rsidRPr="00B2770C">
        <w:rPr>
          <w:rFonts w:ascii="Times New Roman" w:hAnsi="Times New Roman"/>
          <w:b/>
        </w:rPr>
        <w:t>Источники внутреннего финансирования дефицита бюджета</w:t>
      </w:r>
    </w:p>
    <w:p w:rsidR="00731166" w:rsidRDefault="00EC3460" w:rsidP="00EC3460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городского поселения </w:t>
      </w:r>
    </w:p>
    <w:p w:rsidR="00EC3460" w:rsidRPr="00B2770C" w:rsidRDefault="00EC3460" w:rsidP="00EC3460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3" w:name="_GoBack"/>
      <w:bookmarkEnd w:id="3"/>
      <w:proofErr w:type="spellStart"/>
      <w:r w:rsidRPr="00B2770C">
        <w:rPr>
          <w:rFonts w:ascii="Times New Roman" w:hAnsi="Times New Roman"/>
          <w:b/>
        </w:rPr>
        <w:t>Лужского</w:t>
      </w:r>
      <w:proofErr w:type="spellEnd"/>
      <w:r w:rsidRPr="00B2770C">
        <w:rPr>
          <w:rFonts w:ascii="Times New Roman" w:hAnsi="Times New Roman"/>
          <w:b/>
        </w:rPr>
        <w:t xml:space="preserve"> муниципального района Ленинградской области</w:t>
      </w:r>
    </w:p>
    <w:p w:rsidR="00EC3460" w:rsidRPr="007E1720" w:rsidRDefault="00EC3460" w:rsidP="00EC3460">
      <w:pPr>
        <w:spacing w:after="0" w:line="240" w:lineRule="auto"/>
        <w:jc w:val="center"/>
        <w:rPr>
          <w:rFonts w:ascii="Times New Roman" w:hAnsi="Times New Roman"/>
        </w:rPr>
      </w:pPr>
      <w:r w:rsidRPr="00B2770C">
        <w:rPr>
          <w:rFonts w:ascii="Times New Roman" w:hAnsi="Times New Roman"/>
          <w:b/>
        </w:rPr>
        <w:t>на 202</w:t>
      </w:r>
      <w:r w:rsidR="00731166">
        <w:rPr>
          <w:rFonts w:ascii="Times New Roman" w:hAnsi="Times New Roman"/>
          <w:b/>
        </w:rPr>
        <w:t>4</w:t>
      </w:r>
      <w:r w:rsidRPr="00B2770C">
        <w:rPr>
          <w:rFonts w:ascii="Times New Roman" w:hAnsi="Times New Roman"/>
          <w:b/>
        </w:rPr>
        <w:t xml:space="preserve"> год и на плановый период 202</w:t>
      </w:r>
      <w:r w:rsidR="00731166">
        <w:rPr>
          <w:rFonts w:ascii="Times New Roman" w:hAnsi="Times New Roman"/>
          <w:b/>
        </w:rPr>
        <w:t>5</w:t>
      </w:r>
      <w:r w:rsidRPr="00B2770C">
        <w:rPr>
          <w:rFonts w:ascii="Times New Roman" w:hAnsi="Times New Roman"/>
          <w:b/>
        </w:rPr>
        <w:t xml:space="preserve"> и 202</w:t>
      </w:r>
      <w:r w:rsidR="00731166">
        <w:rPr>
          <w:rFonts w:ascii="Times New Roman" w:hAnsi="Times New Roman"/>
          <w:b/>
        </w:rPr>
        <w:t>6</w:t>
      </w:r>
      <w:r w:rsidRPr="00B2770C">
        <w:rPr>
          <w:rFonts w:ascii="Times New Roman" w:hAnsi="Times New Roman"/>
          <w:b/>
        </w:rPr>
        <w:t xml:space="preserve"> годов</w:t>
      </w:r>
    </w:p>
    <w:p w:rsidR="00EC3460" w:rsidRDefault="00EC3460" w:rsidP="00EC3460">
      <w:pPr>
        <w:spacing w:after="0" w:line="240" w:lineRule="auto"/>
        <w:ind w:right="-31"/>
        <w:jc w:val="both"/>
      </w:pPr>
    </w:p>
    <w:tbl>
      <w:tblPr>
        <w:tblW w:w="98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2977"/>
        <w:gridCol w:w="1417"/>
        <w:gridCol w:w="1418"/>
        <w:gridCol w:w="1453"/>
      </w:tblGrid>
      <w:tr w:rsidR="00EC3460" w:rsidRPr="00EC3460" w:rsidTr="00EC3460"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Код </w:t>
            </w: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 xml:space="preserve">бюджетной </w:t>
            </w: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(руб.)</w:t>
            </w:r>
          </w:p>
        </w:tc>
      </w:tr>
      <w:tr w:rsidR="00EC3460" w:rsidRPr="00EC3460" w:rsidTr="00EC3460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460" w:rsidRPr="00EC3460" w:rsidRDefault="00EC3460" w:rsidP="00EC3460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460" w:rsidRPr="00EC3460" w:rsidRDefault="00EC3460" w:rsidP="00EC34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460" w:rsidRPr="00EC3460" w:rsidRDefault="00EC3460" w:rsidP="00EC34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C3460" w:rsidRPr="00EC3460" w:rsidTr="00EC3460"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460" w:rsidRPr="00EC3460" w:rsidRDefault="00EC3460" w:rsidP="00EC3460">
            <w:pPr>
              <w:spacing w:after="0" w:line="240" w:lineRule="auto"/>
              <w:ind w:left="-93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3460" w:rsidRPr="00EC3460" w:rsidRDefault="00EC3460" w:rsidP="00EC34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EC3460" w:rsidRPr="00EC3460" w:rsidTr="00EC346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60" w:rsidRPr="00EC3460" w:rsidRDefault="00EC3460" w:rsidP="00EC346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60" w:rsidRPr="00EC3460" w:rsidRDefault="00EC3460" w:rsidP="00EC3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460" w:rsidRPr="00EC3460" w:rsidRDefault="00EC3460" w:rsidP="00EC3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460" w:rsidRPr="00EC3460" w:rsidRDefault="00EC3460" w:rsidP="00EC3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460" w:rsidRPr="00EC3460" w:rsidRDefault="00EC3460" w:rsidP="00EC3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C3460" w:rsidRPr="00EC3460" w:rsidTr="00EC3460">
        <w:trPr>
          <w:trHeight w:val="39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60" w:rsidRPr="00EC3460" w:rsidRDefault="00EC3460" w:rsidP="00EC346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60" w:rsidRPr="00EC3460" w:rsidRDefault="00EC3460" w:rsidP="00EC34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sz w:val="20"/>
                <w:szCs w:val="20"/>
              </w:rPr>
              <w:t>1 841 193,56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sz w:val="20"/>
                <w:szCs w:val="20"/>
              </w:rPr>
              <w:t>1 407 676,54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sz w:val="20"/>
                <w:szCs w:val="20"/>
              </w:rPr>
              <w:t>1 400 811,31</w:t>
            </w:r>
          </w:p>
        </w:tc>
      </w:tr>
      <w:tr w:rsidR="00EC3460" w:rsidRPr="00EC3460" w:rsidTr="00EC3460">
        <w:trPr>
          <w:trHeight w:val="102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01 00 00 00 00 0000 000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1 841 193,56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1 407 676,54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1 400 811,31</w:t>
            </w:r>
          </w:p>
        </w:tc>
      </w:tr>
      <w:tr w:rsidR="00EC3460" w:rsidRPr="00EC3460" w:rsidTr="00EC3460">
        <w:trPr>
          <w:trHeight w:val="10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01 03 00 00 00 0000 000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C3460" w:rsidRPr="00EC3460" w:rsidTr="00EC3460">
        <w:trPr>
          <w:trHeight w:val="107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color w:val="000000"/>
                <w:sz w:val="20"/>
                <w:szCs w:val="20"/>
              </w:rPr>
              <w:t>01 03 01 00 00 0000 000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C3460" w:rsidRPr="00EC3460" w:rsidTr="00EC3460">
        <w:trPr>
          <w:trHeight w:val="1531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color w:val="000000"/>
                <w:sz w:val="20"/>
                <w:szCs w:val="20"/>
              </w:rPr>
              <w:t>01 03 01 00 13 0000 810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color w:val="000000"/>
                <w:sz w:val="20"/>
                <w:szCs w:val="20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color w:val="000000"/>
                <w:sz w:val="20"/>
                <w:szCs w:val="20"/>
              </w:rPr>
              <w:t>-2 719 048,00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EC3460" w:rsidRPr="00EC3460" w:rsidTr="00EC3460">
        <w:trPr>
          <w:trHeight w:val="8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4 560 241,56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4 126 724,54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60" w:rsidRPr="00EC3460" w:rsidRDefault="00EC3460" w:rsidP="00EC3460">
            <w:pPr>
              <w:spacing w:after="0" w:line="240" w:lineRule="auto"/>
              <w:ind w:left="-108" w:right="-72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C346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1 400 811,31</w:t>
            </w:r>
          </w:p>
        </w:tc>
      </w:tr>
      <w:tr w:rsidR="00EC3460" w:rsidRPr="00EC3460" w:rsidTr="00EC3460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60" w:rsidRPr="00EC3460" w:rsidRDefault="00EC3460" w:rsidP="00EC3460">
            <w:pPr>
              <w:spacing w:after="0" w:line="240" w:lineRule="auto"/>
              <w:ind w:left="-93"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60" w:rsidRPr="00EC3460" w:rsidRDefault="00EC3460" w:rsidP="00EC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60" w:rsidRPr="00EC3460" w:rsidRDefault="00EC3460" w:rsidP="00EC3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60" w:rsidRPr="00EC3460" w:rsidRDefault="00EC3460" w:rsidP="00EC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60" w:rsidRPr="00EC3460" w:rsidRDefault="00EC3460" w:rsidP="00EC34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3460" w:rsidRDefault="00EC3460" w:rsidP="00EC3460">
      <w:pPr>
        <w:spacing w:after="0" w:line="240" w:lineRule="auto"/>
        <w:ind w:right="-31"/>
        <w:jc w:val="both"/>
      </w:pPr>
    </w:p>
    <w:sectPr w:rsidR="00EC3460" w:rsidSect="00CB055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E6F"/>
    <w:multiLevelType w:val="hybridMultilevel"/>
    <w:tmpl w:val="0E32E912"/>
    <w:lvl w:ilvl="0" w:tplc="2F9AAA1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312EB1"/>
    <w:multiLevelType w:val="multilevel"/>
    <w:tmpl w:val="55FC0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56F717F"/>
    <w:multiLevelType w:val="multilevel"/>
    <w:tmpl w:val="1A544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3114C7"/>
    <w:multiLevelType w:val="multilevel"/>
    <w:tmpl w:val="3D7ABD1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420D4"/>
    <w:multiLevelType w:val="hybridMultilevel"/>
    <w:tmpl w:val="881C1A40"/>
    <w:lvl w:ilvl="0" w:tplc="DA50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4628EF"/>
    <w:multiLevelType w:val="multilevel"/>
    <w:tmpl w:val="478A0A4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7462170E"/>
    <w:multiLevelType w:val="multilevel"/>
    <w:tmpl w:val="55FC0C02"/>
    <w:styleLink w:val="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7512158F"/>
    <w:multiLevelType w:val="multilevel"/>
    <w:tmpl w:val="B7FA77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753B1E4B"/>
    <w:multiLevelType w:val="multilevel"/>
    <w:tmpl w:val="55FC0C02"/>
    <w:numStyleLink w:val="1"/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84"/>
    <w:rsid w:val="000214E1"/>
    <w:rsid w:val="000F570F"/>
    <w:rsid w:val="00203981"/>
    <w:rsid w:val="00257CF7"/>
    <w:rsid w:val="00353AC6"/>
    <w:rsid w:val="004D221E"/>
    <w:rsid w:val="004D3198"/>
    <w:rsid w:val="005775ED"/>
    <w:rsid w:val="00731166"/>
    <w:rsid w:val="00763DAC"/>
    <w:rsid w:val="00786F15"/>
    <w:rsid w:val="007E1720"/>
    <w:rsid w:val="00842EE6"/>
    <w:rsid w:val="00907CDD"/>
    <w:rsid w:val="00A02884"/>
    <w:rsid w:val="00A15C4B"/>
    <w:rsid w:val="00B64676"/>
    <w:rsid w:val="00CB055A"/>
    <w:rsid w:val="00CE02E2"/>
    <w:rsid w:val="00D03C49"/>
    <w:rsid w:val="00EC3460"/>
    <w:rsid w:val="00F0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0288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A0288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A02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8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028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numbering" w:customStyle="1" w:styleId="1">
    <w:name w:val="Стиль1"/>
    <w:uiPriority w:val="99"/>
    <w:rsid w:val="00A02884"/>
    <w:pPr>
      <w:numPr>
        <w:numId w:val="6"/>
      </w:numPr>
    </w:pPr>
  </w:style>
  <w:style w:type="character" w:styleId="a8">
    <w:name w:val="Hyperlink"/>
    <w:basedOn w:val="a0"/>
    <w:uiPriority w:val="99"/>
    <w:semiHidden/>
    <w:unhideWhenUsed/>
    <w:rsid w:val="00F061F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061FD"/>
    <w:rPr>
      <w:color w:val="800080"/>
      <w:u w:val="single"/>
    </w:rPr>
  </w:style>
  <w:style w:type="paragraph" w:customStyle="1" w:styleId="xl64">
    <w:name w:val="xl64"/>
    <w:basedOn w:val="a"/>
    <w:rsid w:val="00F061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F061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F061FD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061F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061F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061F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061F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061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F061F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061F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061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A15C4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8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A0288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A02884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A028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0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88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028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numbering" w:customStyle="1" w:styleId="1">
    <w:name w:val="Стиль1"/>
    <w:uiPriority w:val="99"/>
    <w:rsid w:val="00A02884"/>
    <w:pPr>
      <w:numPr>
        <w:numId w:val="6"/>
      </w:numPr>
    </w:pPr>
  </w:style>
  <w:style w:type="character" w:styleId="a8">
    <w:name w:val="Hyperlink"/>
    <w:basedOn w:val="a0"/>
    <w:uiPriority w:val="99"/>
    <w:semiHidden/>
    <w:unhideWhenUsed/>
    <w:rsid w:val="00F061F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061FD"/>
    <w:rPr>
      <w:color w:val="800080"/>
      <w:u w:val="single"/>
    </w:rPr>
  </w:style>
  <w:style w:type="paragraph" w:customStyle="1" w:styleId="xl64">
    <w:name w:val="xl64"/>
    <w:basedOn w:val="a"/>
    <w:rsid w:val="00F061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F061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F061FD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061F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F061F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061FD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F061F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F061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0">
    <w:name w:val="xl80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1">
    <w:name w:val="xl81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2">
    <w:name w:val="xl82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4">
    <w:name w:val="xl84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F061F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F061FD"/>
    <w:pP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F061F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F061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63">
    <w:name w:val="xl63"/>
    <w:basedOn w:val="a"/>
    <w:rsid w:val="00A15C4B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SPB;n=110154;fld=134;dst=1007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SPB;n=110154;fld=134;dst=1007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7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45</Pages>
  <Words>17358</Words>
  <Characters>98946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10</cp:revision>
  <cp:lastPrinted>2023-12-19T09:45:00Z</cp:lastPrinted>
  <dcterms:created xsi:type="dcterms:W3CDTF">2023-12-18T14:00:00Z</dcterms:created>
  <dcterms:modified xsi:type="dcterms:W3CDTF">2023-12-20T11:42:00Z</dcterms:modified>
</cp:coreProperties>
</file>