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EF" w:rsidRPr="00F66EBB" w:rsidRDefault="001C1CEF" w:rsidP="001C1C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66750" cy="676275"/>
            <wp:effectExtent l="0" t="0" r="0" b="9525"/>
            <wp:wrapSquare wrapText="right"/>
            <wp:docPr id="2" name="Рисунок 2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1C1CEF" w:rsidRPr="00F66EBB" w:rsidRDefault="001C1CEF" w:rsidP="001C1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EBB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Ленинградская область                           </w:t>
      </w:r>
    </w:p>
    <w:p w:rsidR="001C1CEF" w:rsidRPr="00F66EBB" w:rsidRDefault="001C1CEF" w:rsidP="001C1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66EBB">
        <w:rPr>
          <w:rFonts w:ascii="Times New Roman" w:hAnsi="Times New Roman" w:cs="Times New Roman"/>
          <w:b/>
          <w:bCs/>
          <w:sz w:val="28"/>
          <w:szCs w:val="28"/>
        </w:rPr>
        <w:t>Лужский</w:t>
      </w:r>
      <w:proofErr w:type="spellEnd"/>
      <w:r w:rsidRPr="00F66EB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 </w:t>
      </w:r>
    </w:p>
    <w:p w:rsidR="001C1CEF" w:rsidRPr="00F66EBB" w:rsidRDefault="001C1CEF" w:rsidP="001C1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EBB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 w:cs="Times New Roman"/>
          <w:b/>
          <w:bCs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</w:p>
    <w:p w:rsidR="001C1CEF" w:rsidRPr="00F66EBB" w:rsidRDefault="001C1CEF" w:rsidP="001C1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EBB"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1C1CEF" w:rsidRPr="00F66EBB" w:rsidRDefault="001C1CEF" w:rsidP="001C1C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1CEF" w:rsidRPr="00F66EBB" w:rsidRDefault="001C1CEF" w:rsidP="001C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EBB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                                             </w:t>
      </w:r>
    </w:p>
    <w:p w:rsidR="001C1CEF" w:rsidRPr="00F66EBB" w:rsidRDefault="001C1CEF" w:rsidP="001C1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CEF" w:rsidRPr="00F66EBB" w:rsidRDefault="001C1CEF" w:rsidP="001C1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E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26 мая </w:t>
      </w:r>
      <w:r w:rsidRPr="00F66EB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6EBB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6EB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1C1CEF" w:rsidRPr="00F66EBB" w:rsidRDefault="001C1CEF" w:rsidP="001C1C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1CEF" w:rsidRPr="00F66EBB" w:rsidRDefault="001C1CEF" w:rsidP="001C1CEF">
      <w:pPr>
        <w:spacing w:after="0" w:line="240" w:lineRule="auto"/>
        <w:ind w:left="851" w:right="453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6985" r="7620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"/>
            </w:pict>
          </mc:Fallback>
        </mc:AlternateContent>
      </w:r>
      <w:r w:rsidRPr="00F66EBB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 исполнении </w:t>
      </w:r>
      <w:r w:rsidRPr="00F66EBB">
        <w:rPr>
          <w:rFonts w:ascii="Times New Roman" w:hAnsi="Times New Roman" w:cs="Times New Roman"/>
          <w:noProof/>
          <w:sz w:val="28"/>
          <w:szCs w:val="28"/>
        </w:rPr>
        <w:t>бюджет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Pr="00F66EBB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Лужское городское поселение </w:t>
      </w:r>
      <w:r>
        <w:rPr>
          <w:rFonts w:ascii="Times New Roman" w:hAnsi="Times New Roman" w:cs="Times New Roman"/>
          <w:noProof/>
          <w:sz w:val="28"/>
          <w:szCs w:val="28"/>
        </w:rPr>
        <w:t>з</w:t>
      </w:r>
      <w:r w:rsidRPr="00F66EBB">
        <w:rPr>
          <w:rFonts w:ascii="Times New Roman" w:hAnsi="Times New Roman" w:cs="Times New Roman"/>
          <w:noProof/>
          <w:sz w:val="28"/>
          <w:szCs w:val="28"/>
        </w:rPr>
        <w:t>а 201</w:t>
      </w: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Pr="00F66EBB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</w:p>
    <w:p w:rsidR="001C1CEF" w:rsidRPr="00F66EBB" w:rsidRDefault="001C1CEF" w:rsidP="001C1CEF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853740">
        <w:rPr>
          <w:rFonts w:ascii="Times New Roman" w:hAnsi="Times New Roman"/>
          <w:sz w:val="28"/>
          <w:szCs w:val="28"/>
        </w:rPr>
        <w:t xml:space="preserve">с учетом результатов публичных слушаний, проведенных  </w:t>
      </w:r>
      <w:r>
        <w:rPr>
          <w:rFonts w:ascii="Times New Roman" w:hAnsi="Times New Roman"/>
          <w:sz w:val="28"/>
          <w:szCs w:val="28"/>
        </w:rPr>
        <w:t>19.05.</w:t>
      </w:r>
      <w:r w:rsidRPr="00853740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1C1CEF" w:rsidRDefault="001C1CEF" w:rsidP="001C1CEF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C1CEF" w:rsidRPr="00E26D90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E26D90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 w:rsidRPr="00E26D90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4</w:t>
      </w:r>
      <w:r w:rsidRPr="00E26D90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 xml:space="preserve">368 821,2 </w:t>
      </w:r>
      <w:r w:rsidRPr="00E26D90">
        <w:rPr>
          <w:rFonts w:ascii="Times New Roman" w:hAnsi="Times New Roman"/>
          <w:sz w:val="28"/>
          <w:szCs w:val="28"/>
        </w:rPr>
        <w:t>тысяч рублей и по расходам в сумме</w:t>
      </w:r>
      <w:r>
        <w:rPr>
          <w:rFonts w:ascii="Times New Roman" w:hAnsi="Times New Roman"/>
          <w:sz w:val="28"/>
          <w:szCs w:val="28"/>
        </w:rPr>
        <w:t xml:space="preserve"> 343 098,1</w:t>
      </w:r>
      <w:r w:rsidRPr="00E26D90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проф</w:t>
      </w:r>
      <w:r w:rsidRPr="00E26D90">
        <w:rPr>
          <w:rFonts w:ascii="Times New Roman" w:hAnsi="Times New Roman"/>
          <w:sz w:val="28"/>
          <w:szCs w:val="28"/>
        </w:rPr>
        <w:t>ицитом в сумме</w:t>
      </w:r>
      <w:r>
        <w:rPr>
          <w:rFonts w:ascii="Times New Roman" w:hAnsi="Times New Roman"/>
          <w:sz w:val="28"/>
          <w:szCs w:val="28"/>
        </w:rPr>
        <w:t xml:space="preserve"> 25 723,1</w:t>
      </w:r>
      <w:r w:rsidRPr="00E26D90">
        <w:rPr>
          <w:rFonts w:ascii="Times New Roman" w:hAnsi="Times New Roman"/>
          <w:sz w:val="28"/>
          <w:szCs w:val="28"/>
        </w:rPr>
        <w:t xml:space="preserve"> тысяч рублей со следующими  показателями:</w:t>
      </w:r>
    </w:p>
    <w:p w:rsidR="001C1CEF" w:rsidRPr="00E26D90" w:rsidRDefault="001C1CEF" w:rsidP="001C1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по доходам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4</w:t>
      </w:r>
      <w:r w:rsidRPr="00E26D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бюджета согласно приложению 1;</w:t>
      </w:r>
    </w:p>
    <w:p w:rsidR="001C1CEF" w:rsidRPr="00E26D90" w:rsidRDefault="001C1CEF" w:rsidP="001C1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по доходам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4</w:t>
      </w:r>
      <w:r w:rsidRPr="00E26D90">
        <w:rPr>
          <w:rFonts w:ascii="Times New Roman" w:hAnsi="Times New Roman"/>
          <w:sz w:val="28"/>
          <w:szCs w:val="28"/>
        </w:rPr>
        <w:t xml:space="preserve"> год по кодам видов,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1C1CEF" w:rsidRPr="00E26D90" w:rsidRDefault="001C1CEF" w:rsidP="001C1C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07028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по расходам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4</w:t>
      </w:r>
      <w:r w:rsidRPr="00E26D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бюджета согласно приложению 3;</w:t>
      </w:r>
    </w:p>
    <w:p w:rsidR="001C1CEF" w:rsidRPr="00E26D90" w:rsidRDefault="001C1CEF" w:rsidP="00D90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07F7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 w:rsidRPr="00E26D90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4</w:t>
      </w:r>
      <w:r w:rsidRPr="00E26D90">
        <w:rPr>
          <w:rFonts w:ascii="Times New Roman" w:hAnsi="Times New Roman"/>
          <w:sz w:val="28"/>
          <w:szCs w:val="28"/>
        </w:rPr>
        <w:t xml:space="preserve"> год </w:t>
      </w:r>
      <w:r w:rsidRPr="00E26D90">
        <w:rPr>
          <w:rFonts w:ascii="Times New Roman" w:hAnsi="Times New Roman"/>
          <w:bCs/>
          <w:sz w:val="28"/>
          <w:szCs w:val="28"/>
        </w:rPr>
        <w:t xml:space="preserve">по разделам и подразделам классификации расходов бюджета </w:t>
      </w:r>
      <w:r w:rsidRPr="00E26D90">
        <w:rPr>
          <w:rFonts w:ascii="Times New Roman" w:hAnsi="Times New Roman"/>
          <w:sz w:val="28"/>
          <w:szCs w:val="28"/>
        </w:rPr>
        <w:t>согласно приложению 4;</w:t>
      </w:r>
    </w:p>
    <w:p w:rsidR="001C1CEF" w:rsidRPr="00E26D90" w:rsidRDefault="001C1CEF" w:rsidP="00D90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07F7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4</w:t>
      </w:r>
      <w:r w:rsidRPr="00E26D90">
        <w:rPr>
          <w:rFonts w:ascii="Times New Roman" w:hAnsi="Times New Roman"/>
          <w:sz w:val="28"/>
          <w:szCs w:val="28"/>
        </w:rPr>
        <w:t xml:space="preserve"> год по кодам </w:t>
      </w:r>
      <w:proofErr w:type="gramStart"/>
      <w:r w:rsidRPr="00E26D90">
        <w:rPr>
          <w:rFonts w:ascii="Times New Roman" w:hAnsi="Times New Roman"/>
          <w:sz w:val="28"/>
          <w:szCs w:val="28"/>
        </w:rPr>
        <w:t>классификации источников финансирования  дефицитов бюджетов</w:t>
      </w:r>
      <w:proofErr w:type="gramEnd"/>
      <w:r w:rsidRPr="00E26D90">
        <w:rPr>
          <w:rFonts w:ascii="Times New Roman" w:hAnsi="Times New Roman"/>
          <w:sz w:val="28"/>
          <w:szCs w:val="28"/>
        </w:rPr>
        <w:t xml:space="preserve"> согласно приложению 5;  </w:t>
      </w:r>
    </w:p>
    <w:p w:rsidR="001C1CEF" w:rsidRPr="00E26D90" w:rsidRDefault="001C1CEF" w:rsidP="00D907F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07F7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по источникам внутреннего финансирования дефицита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4</w:t>
      </w:r>
      <w:r w:rsidRPr="00E26D90">
        <w:rPr>
          <w:rFonts w:ascii="Times New Roman" w:hAnsi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</w:t>
      </w:r>
      <w:r w:rsidRPr="00E26D90">
        <w:rPr>
          <w:rFonts w:ascii="Times New Roman" w:hAnsi="Times New Roman"/>
          <w:sz w:val="28"/>
          <w:szCs w:val="28"/>
        </w:rPr>
        <w:lastRenderedPageBreak/>
        <w:t>операций сектора государственного управления, относящихся к источникам финансирования дефицитов бюджетов согласно приложению 6.</w:t>
      </w: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F" w:rsidRDefault="001C1CEF" w:rsidP="001C1CE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</w:t>
      </w:r>
    </w:p>
    <w:p w:rsidR="001C1CEF" w:rsidRPr="00FC303C" w:rsidRDefault="001C1CEF" w:rsidP="001C1CE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C1CEF" w:rsidRPr="00FC303C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C1CEF" w:rsidRPr="00FC303C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В.Н. Степанов</w:t>
      </w: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Default="001C1CEF" w:rsidP="001C1C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CEF" w:rsidRPr="00F66EBB" w:rsidRDefault="001C1CEF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F7" w:rsidRDefault="00D907F7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CEF" w:rsidRPr="00F66EBB" w:rsidRDefault="001C1CEF" w:rsidP="001C1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6EBB">
        <w:rPr>
          <w:rFonts w:ascii="Times New Roman" w:hAnsi="Times New Roman" w:cs="Times New Roman"/>
          <w:sz w:val="28"/>
          <w:szCs w:val="28"/>
        </w:rPr>
        <w:t>азослано: КФ – 2, редакция газеты «</w:t>
      </w:r>
      <w:proofErr w:type="spellStart"/>
      <w:proofErr w:type="gramStart"/>
      <w:r w:rsidRPr="00F66EBB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proofErr w:type="gramEnd"/>
      <w:r w:rsidRPr="00F66EBB">
        <w:rPr>
          <w:rFonts w:ascii="Times New Roman" w:hAnsi="Times New Roman" w:cs="Times New Roman"/>
          <w:sz w:val="28"/>
          <w:szCs w:val="28"/>
        </w:rPr>
        <w:t xml:space="preserve"> правда», прокуратура.</w:t>
      </w:r>
      <w:bookmarkStart w:id="0" w:name="_GoBack"/>
      <w:bookmarkEnd w:id="0"/>
    </w:p>
    <w:sectPr w:rsidR="001C1CEF" w:rsidRPr="00F66EBB" w:rsidSect="00F66EB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EF"/>
    <w:rsid w:val="001C1CEF"/>
    <w:rsid w:val="005775ED"/>
    <w:rsid w:val="006C1C6E"/>
    <w:rsid w:val="00786F15"/>
    <w:rsid w:val="00807028"/>
    <w:rsid w:val="00D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C1CEF"/>
    <w:rPr>
      <w:sz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C1CE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C1CEF"/>
    <w:rPr>
      <w:sz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C1CE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2015-05-28T11:52:00Z</cp:lastPrinted>
  <dcterms:created xsi:type="dcterms:W3CDTF">2015-05-28T10:53:00Z</dcterms:created>
  <dcterms:modified xsi:type="dcterms:W3CDTF">2015-05-28T11:53:00Z</dcterms:modified>
</cp:coreProperties>
</file>