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84" w:rsidRPr="00D3612E" w:rsidRDefault="00D3612E" w:rsidP="00D3612E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61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Ответственность несовершеннолетних</w:t>
      </w:r>
    </w:p>
    <w:p w:rsidR="00D3612E" w:rsidRDefault="00644C84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44C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Несовершеннолетние при определенных условиях несут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4C8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уголовную, административную и гражданскую, материальную и дисциплинарную ответственность.</w:t>
      </w:r>
    </w:p>
    <w:p w:rsidR="00644C84" w:rsidRPr="00644C84" w:rsidRDefault="00644C84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4C8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Уголовную ответственность несут несовершеннолетние, достигшие 16-летнего возраста. За отдельные виды преступлений уголовная ответственность наступает с 14 лет. Подростки, совершающие правонарушения, за которые они по возрасту не могут нести ответственность по уголовному закону, а также подростки, которых в обычных школах невозможно перевоспитать, направляются в специальные учебные заведения закрытого типа, где к ним применяют меры принудительного воспитательного характера.</w:t>
      </w:r>
    </w:p>
    <w:p w:rsidR="00D3612E" w:rsidRDefault="00D3612E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44C84" w:rsidRPr="0064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 </w:t>
      </w:r>
      <w:r w:rsidR="00CA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644C84" w:rsidRPr="0064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рассматриваются:</w:t>
      </w:r>
    </w:p>
    <w:p w:rsidR="00D3612E" w:rsidRDefault="00644C84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судах </w:t>
      </w:r>
      <w:r w:rsidR="00CA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Pr="00644C8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совершивших преступление в возрасте 16 лет, и по преступлениям, за которые ответственность установлена с 14 лет, в порядке особого производства по делам несовершеннолетних;</w:t>
      </w:r>
    </w:p>
    <w:p w:rsidR="00644C84" w:rsidRPr="00CA02F8" w:rsidRDefault="00644C84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комиссиях по делам несовершеннолетних на основании «Положения о комиссиях по делам несовершеннолетних» и Кодекса Российской Федерации об административ</w:t>
      </w:r>
      <w:r w:rsidR="00CA02F8" w:rsidRPr="00CA02F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правонарушениях в отношении</w:t>
      </w:r>
      <w:r w:rsidRPr="00CA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CA02F8" w:rsidRPr="00CA02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совершивших в возрасте до 14 лет общественно опасные действия (имеющие признаки преступления), на совершивших в возрасте от 14 до 16 лет общественно опасные действия, не предусмотренные статьей 2Уголовного кодекса РФ, совершивших мелкое хулиганство, на совершивших</w:t>
      </w:r>
      <w:r w:rsidR="00CA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неправомерное завладение имуществом без цели хищения, на уклоняющихся от учебы до получения базового образования, или достижением ими 15-летнего возраста, на совершивших иные антиобщественные поступки, на употребляющих спиртные напитки, наркотики, на самовольно ушедших из семьи, занимающихся бродяжничеством.</w:t>
      </w:r>
    </w:p>
    <w:p w:rsidR="00644C84" w:rsidRPr="00644C84" w:rsidRDefault="00D3612E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44C84" w:rsidRPr="00644C8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Уголовное наказание выполняет не только функцию кары, принуждения, но имеет и воспитательное значение. Назначая уголовное наказание, суд исходит из того, что несовершеннолетний правонарушитель осознает противоправность своего поступка и сделает из случившегося соответствующие выводы на будущее.</w:t>
      </w:r>
    </w:p>
    <w:p w:rsidR="00644C84" w:rsidRPr="00644C84" w:rsidRDefault="00644C84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C8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Видами наказаний, назначаемых несовершеннолетними, являются: штраф, лишение права заниматься определенной деятельность, обязательные работы, исправительные работы, ограничение свободы, лишение свободы на определенный срок.</w:t>
      </w:r>
    </w:p>
    <w:p w:rsidR="00644C84" w:rsidRPr="00644C84" w:rsidRDefault="00D3612E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44C84" w:rsidRPr="00644C84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назначается как при наличии у несовершеннолетнего осужденного самостоятельного заработка или имущества, так и при их отсутствии. Штраф, назначенный несовершеннолетнему осужденному, по решению суда может взыскиваться с его родителей или иных законных представителей с их согласия.</w:t>
      </w:r>
    </w:p>
    <w:p w:rsidR="00644C84" w:rsidRPr="00644C84" w:rsidRDefault="00D3612E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44C84" w:rsidRPr="00644C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работы назначаются на срок от сорока до ста шестидесяти часов, заключаются в выполнении работ, посильных для несовершеннолетнего, и исполняются им в свободное от учебы или основной работы время. Продолжительность исполнения данного вида наказания лицами в возрасте до пятнадцати лет не может превышать двух часов в день, а лицами в возрасте от пятнадцати до шестнадцати лет – трех часов в день.</w:t>
      </w:r>
    </w:p>
    <w:p w:rsidR="00644C84" w:rsidRPr="00644C84" w:rsidRDefault="00D3612E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44C84" w:rsidRPr="00644C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Исправительные работы назначаются несовершеннолетним осужденным на срок до одного года.</w:t>
      </w:r>
    </w:p>
    <w:p w:rsidR="00644C84" w:rsidRPr="00644C84" w:rsidRDefault="00D3612E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44C84" w:rsidRPr="00644C8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свободы назначается несовершеннолетним осужденным в виде основного наказания на срок от двух месяцев до двух лет. Лишение свободы назначается несовершеннолетним осужденным, совершившим преступления в возрасте до шестнадцати лет, на срок не свыше шести лет. Этой же категории несовершеннолетних, совершивших особо тяжкие преступления, а также остальным осужденным несовершеннолетним наказание назначается на срок не свыше десяти лет и отбывается в воспитательных колониях.</w:t>
      </w:r>
    </w:p>
    <w:p w:rsidR="00644C84" w:rsidRPr="00644C84" w:rsidRDefault="00D3612E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44C84" w:rsidRPr="0064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Несовершеннолетний, совершивший преступление небольшой или средней тяжести, может быть достигнуто путем применения принудительных мер воспитательного воздействия. Могут быть назначены принудительные меры воспитательного воздействия: </w:t>
      </w:r>
      <w:r w:rsidR="00644C84" w:rsidRPr="00644C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предупреждение, передача под надзор родителей или лиц, их заменяющих, либо специализированного государственного органа, возложение обязанности загладить причиненный вред, ограничение досуга и установление особых требований к поведению несовершеннолетнего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44C84" w:rsidRPr="0064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может быть назначено одновременно несколько принудительных мер воспитательного воздействия. Срок применения принудительных мер воспитательного воздействия устанавливается продолжительностью от одного месяца до двух лет при совершении преступления небольшой тяжести и от шести месяцев до трех лет – при совершении преступления средней тяжести.</w:t>
      </w:r>
    </w:p>
    <w:p w:rsidR="00644C84" w:rsidRPr="00644C84" w:rsidRDefault="00D3612E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44C84" w:rsidRPr="00644C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систематического неисполнения несовершеннолетним принудительной меры воспитательного воздействия эта мера отменяется, и несовершеннолетний привлекается к уголовной ответственности.</w:t>
      </w:r>
    </w:p>
    <w:p w:rsidR="00644C84" w:rsidRPr="00644C84" w:rsidRDefault="00D3612E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44C84" w:rsidRPr="00644C8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ответственность – вид юридической ответственности, которая выражается в применении административного наказания к лицу, совершившему административной правонарушение.</w:t>
      </w:r>
    </w:p>
    <w:p w:rsidR="00644C84" w:rsidRPr="00644C84" w:rsidRDefault="00D3612E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44C84" w:rsidRPr="00644C8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 правонарушение противоправное, виновное действие или бездействие лица, за которое законодательством об административных правонарушениях установлена административная ответственность. Перечень административных правонарушений закреплен в КоАП РФ. Административной ответственности подлежит лицо, достигшее к моменту совершения административного правонарушения возраста 16 лет.</w:t>
      </w:r>
    </w:p>
    <w:p w:rsidR="00644C84" w:rsidRPr="00644C84" w:rsidRDefault="00D3612E" w:rsidP="00D36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44C84" w:rsidRPr="00644C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административное правонарушение, совершенное несовершеннолетними в возрасте от 14 до 16 лет, несут родители или иные законные представители (опекуны, попечители).</w:t>
      </w:r>
    </w:p>
    <w:p w:rsidR="00BD1CD7" w:rsidRPr="00BD1CD7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BD1CD7" w:rsidRPr="00BD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Несовершеннолетние могут быть привлечены к административной ответственности за совершение ряда правонарушений. В большинстве случаев подростки несут наказание за:</w:t>
      </w:r>
    </w:p>
    <w:p w:rsidR="00BD1CD7" w:rsidRPr="00BD1CD7" w:rsidRDefault="00BD1CD7" w:rsidP="00D361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появление в состоянии опьянения, а равно распитие пива и напитков, изготавливаемых на его основе, алкогольной и спиртосодержащей продукции, потребление наркотических средств или психотропных веществ в общественных местах (ст. 20.20, </w:t>
      </w:r>
      <w:r w:rsidR="00D36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ст.20.21</w:t>
      </w:r>
      <w:r w:rsidRPr="00BD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 РФ);</w:t>
      </w:r>
    </w:p>
    <w:p w:rsidR="00BD1CD7" w:rsidRPr="00BD1CD7" w:rsidRDefault="00BD1CD7" w:rsidP="00D361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мелкое хулиганство (ст. 20.1 КоАП РФ);</w:t>
      </w:r>
    </w:p>
    <w:p w:rsidR="00BD1CD7" w:rsidRPr="00BD1CD7" w:rsidRDefault="00BD1CD7" w:rsidP="00D361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мелкое хищение (ст.7.27 КоАП РФ);</w:t>
      </w:r>
    </w:p>
    <w:p w:rsidR="00BD1CD7" w:rsidRPr="00BD1CD7" w:rsidRDefault="00BD1CD7" w:rsidP="00D361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color w:val="333333"/>
          <w:sz w:val="24"/>
          <w:szCs w:val="24"/>
        </w:rPr>
        <w:t>у</w:t>
      </w:r>
      <w:r w:rsidRPr="00BD1CD7">
        <w:rPr>
          <w:rFonts w:ascii="Times New Roman" w:hAnsi="Times New Roman" w:cs="Times New Roman"/>
          <w:color w:val="333333"/>
          <w:sz w:val="24"/>
          <w:szCs w:val="24"/>
        </w:rPr>
        <w:t>ничтожение или повреждение чужого имущества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(ст.7.17 КоАП РФ);</w:t>
      </w:r>
    </w:p>
    <w:p w:rsidR="00BD1CD7" w:rsidRPr="00D3612E" w:rsidRDefault="00BD1CD7" w:rsidP="00D361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нарушение правил дорожного движения (глава 12 КоАП РФ);</w:t>
      </w:r>
    </w:p>
    <w:p w:rsidR="00BD1CD7" w:rsidRPr="00D3612E" w:rsidRDefault="00BD1CD7" w:rsidP="00D3612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3612E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D3612E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D3612E">
        <w:rPr>
          <w:rFonts w:ascii="Times New Roman" w:hAnsi="Times New Roman" w:cs="Times New Roman"/>
          <w:color w:val="333333"/>
          <w:sz w:val="24"/>
          <w:szCs w:val="24"/>
        </w:rPr>
        <w:t>арушение установленного федеральным законом запрета курения табака на отдельных территориях, в помещениях и на объектах</w:t>
      </w:r>
      <w:r w:rsidR="00D3612E">
        <w:rPr>
          <w:rFonts w:ascii="Times New Roman" w:hAnsi="Times New Roman" w:cs="Times New Roman"/>
          <w:color w:val="333333"/>
          <w:sz w:val="24"/>
          <w:szCs w:val="24"/>
        </w:rPr>
        <w:t xml:space="preserve"> (ст.6.24 КоАП РФ);</w:t>
      </w:r>
    </w:p>
    <w:p w:rsidR="00BD1CD7" w:rsidRDefault="00BD1CD7" w:rsidP="00D3612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3612E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D3612E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D3612E">
        <w:rPr>
          <w:rFonts w:ascii="Times New Roman" w:hAnsi="Times New Roman" w:cs="Times New Roman"/>
          <w:color w:val="333333"/>
          <w:sz w:val="24"/>
          <w:szCs w:val="24"/>
        </w:rPr>
        <w:t>отребление наркотических средств или психотропных веществ без назначения врача либо новых потенциально опасных психоактивных веществ</w:t>
      </w:r>
      <w:r w:rsidR="00D3612E">
        <w:rPr>
          <w:rFonts w:ascii="Times New Roman" w:hAnsi="Times New Roman" w:cs="Times New Roman"/>
          <w:color w:val="333333"/>
          <w:sz w:val="24"/>
          <w:szCs w:val="24"/>
        </w:rPr>
        <w:t xml:space="preserve"> (ст.6.9 КоАП РФ);</w:t>
      </w:r>
    </w:p>
    <w:p w:rsidR="00D3612E" w:rsidRDefault="00D3612E" w:rsidP="00D3612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-побои (ст.6.1.1 КоАП РФ);</w:t>
      </w:r>
    </w:p>
    <w:p w:rsidR="00D3612E" w:rsidRPr="00BD1CD7" w:rsidRDefault="00D3612E" w:rsidP="00D361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12E">
        <w:rPr>
          <w:rStyle w:val="hl"/>
          <w:rFonts w:ascii="PT Sans" w:hAnsi="PT Sans"/>
          <w:kern w:val="36"/>
          <w:sz w:val="24"/>
          <w:szCs w:val="24"/>
        </w:rPr>
        <w:t>-действия, угрожающие безопасности движения на железнодорожном транспорте и метрополитене (ст.11.1 КоАП РФ)</w:t>
      </w:r>
      <w:r>
        <w:rPr>
          <w:rStyle w:val="hl"/>
          <w:rFonts w:ascii="PT Sans" w:hAnsi="PT Sans"/>
          <w:kern w:val="36"/>
          <w:sz w:val="24"/>
          <w:szCs w:val="24"/>
        </w:rPr>
        <w:t>.</w:t>
      </w:r>
    </w:p>
    <w:p w:rsidR="00CA02F8" w:rsidRDefault="00CA02F8" w:rsidP="00644C84">
      <w:pPr>
        <w:spacing w:line="240" w:lineRule="auto"/>
      </w:pPr>
    </w:p>
    <w:p w:rsidR="00CA02F8" w:rsidRDefault="00CA02F8" w:rsidP="00644C84">
      <w:pPr>
        <w:spacing w:line="240" w:lineRule="auto"/>
      </w:pPr>
    </w:p>
    <w:p w:rsidR="00CA02F8" w:rsidRDefault="00CA02F8" w:rsidP="00644C84">
      <w:pPr>
        <w:spacing w:line="240" w:lineRule="auto"/>
      </w:pPr>
    </w:p>
    <w:p w:rsidR="00CA02F8" w:rsidRDefault="00CA02F8" w:rsidP="00644C84">
      <w:pPr>
        <w:spacing w:line="240" w:lineRule="auto"/>
      </w:pPr>
    </w:p>
    <w:p w:rsidR="00CA02F8" w:rsidRDefault="00CA02F8" w:rsidP="00644C84">
      <w:pPr>
        <w:spacing w:line="240" w:lineRule="auto"/>
      </w:pPr>
    </w:p>
    <w:p w:rsidR="00D3612E" w:rsidRDefault="00D3612E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612E" w:rsidRDefault="00D3612E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612E" w:rsidRDefault="00D3612E" w:rsidP="00033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D3612E" w:rsidSect="00557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51CB3"/>
    <w:multiLevelType w:val="multilevel"/>
    <w:tmpl w:val="5E32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0566F0E"/>
    <w:multiLevelType w:val="multilevel"/>
    <w:tmpl w:val="5D48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4C84"/>
    <w:rsid w:val="00033CA9"/>
    <w:rsid w:val="00557FF5"/>
    <w:rsid w:val="00644C84"/>
    <w:rsid w:val="0071743E"/>
    <w:rsid w:val="00930901"/>
    <w:rsid w:val="00BD1CD7"/>
    <w:rsid w:val="00BF5A4D"/>
    <w:rsid w:val="00CA02F8"/>
    <w:rsid w:val="00D3612E"/>
    <w:rsid w:val="00F3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C84"/>
    <w:pPr>
      <w:spacing w:after="36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1CD7"/>
    <w:rPr>
      <w:b/>
      <w:bCs/>
    </w:rPr>
  </w:style>
  <w:style w:type="character" w:customStyle="1" w:styleId="hl">
    <w:name w:val="hl"/>
    <w:basedOn w:val="a0"/>
    <w:rsid w:val="00D361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9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626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4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7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03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99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64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13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4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64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77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78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1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69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17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0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49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1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38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21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56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50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37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27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6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61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36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58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18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59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2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50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19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16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62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43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79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0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74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99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23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20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6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51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04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30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33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17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51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8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30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8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30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76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8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78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34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25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75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54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5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6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1721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97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454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66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66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384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721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90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8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7285">
                              <w:marLeft w:val="3750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594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3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5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1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0772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1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1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10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09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00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5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17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95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22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67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13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67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43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10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58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40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47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66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5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73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75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07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78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58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93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7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28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65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60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70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5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30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08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63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18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74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08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38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24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46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19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Adminstrahion</Company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Volkova</cp:lastModifiedBy>
  <cp:revision>4</cp:revision>
  <dcterms:created xsi:type="dcterms:W3CDTF">2020-12-29T10:42:00Z</dcterms:created>
  <dcterms:modified xsi:type="dcterms:W3CDTF">2021-02-19T08:16:00Z</dcterms:modified>
</cp:coreProperties>
</file>