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1F0DE9" w:rsidP="001F0DE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B47">
        <w:rPr>
          <w:rFonts w:ascii="Calibri" w:eastAsia="Calibri" w:hAnsi="Calibri"/>
          <w:noProof/>
        </w:rPr>
        <w:drawing>
          <wp:inline distT="0" distB="0" distL="0" distR="0" wp14:anchorId="310C62C4" wp14:editId="4335D7FD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F0D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1F0D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2021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1F0DE9" w:rsidRDefault="001F0D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прогнозный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(программу) приватизации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914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914C7">
        <w:rPr>
          <w:rFonts w:ascii="Times New Roman" w:hAnsi="Times New Roman" w:cs="Times New Roman"/>
          <w:sz w:val="28"/>
          <w:szCs w:val="28"/>
        </w:rPr>
        <w:t>2 годы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наличием неиспольз</w:t>
      </w:r>
      <w:r w:rsidR="00154842">
        <w:rPr>
          <w:rFonts w:ascii="Times New Roman" w:hAnsi="Times New Roman" w:cs="Times New Roman"/>
          <w:sz w:val="28"/>
          <w:szCs w:val="28"/>
        </w:rPr>
        <w:t>уемых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95EBD">
        <w:rPr>
          <w:rFonts w:ascii="Times New Roman" w:hAnsi="Times New Roman" w:cs="Times New Roman"/>
          <w:sz w:val="28"/>
          <w:szCs w:val="28"/>
        </w:rPr>
        <w:t xml:space="preserve"> недвижимости муниципальной собственности </w:t>
      </w:r>
      <w:r w:rsidR="00154842">
        <w:rPr>
          <w:rFonts w:ascii="Times New Roman" w:hAnsi="Times New Roman" w:cs="Times New Roman"/>
          <w:sz w:val="28"/>
          <w:szCs w:val="28"/>
        </w:rPr>
        <w:t>Л</w:t>
      </w:r>
      <w:r w:rsidR="00E95EBD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Ленинградской области, </w:t>
      </w:r>
      <w:r w:rsidR="00154842">
        <w:rPr>
          <w:rFonts w:ascii="Times New Roman" w:hAnsi="Times New Roman" w:cs="Times New Roman"/>
          <w:sz w:val="28"/>
          <w:szCs w:val="28"/>
        </w:rPr>
        <w:t xml:space="preserve">с целью привлечения инвестиций в муниципальную собственность, </w:t>
      </w:r>
      <w:r w:rsidR="00E95EBD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21.12.2001</w:t>
      </w:r>
      <w:r w:rsidR="00154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EBD">
        <w:rPr>
          <w:rFonts w:ascii="Times New Roman" w:hAnsi="Times New Roman" w:cs="Times New Roman"/>
          <w:sz w:val="28"/>
          <w:szCs w:val="28"/>
        </w:rPr>
        <w:t xml:space="preserve">  № 178-ФЗ «О приватизации государственного и муниципального имущества», </w:t>
      </w:r>
      <w:r w:rsidR="00154842">
        <w:rPr>
          <w:rFonts w:ascii="Times New Roman" w:hAnsi="Times New Roman" w:cs="Times New Roman"/>
          <w:sz w:val="28"/>
          <w:szCs w:val="28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4C7C9D" w:rsidP="001F0DE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3B0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решение</w:t>
      </w:r>
      <w:r w:rsidR="003B0B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Лужского муниципального района  четвертого созыва от </w:t>
      </w:r>
      <w:r w:rsidR="00954C38">
        <w:rPr>
          <w:rFonts w:ascii="Times New Roman" w:hAnsi="Times New Roman" w:cs="Times New Roman"/>
          <w:sz w:val="28"/>
          <w:szCs w:val="28"/>
        </w:rPr>
        <w:t xml:space="preserve">23 декабря 2019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54C3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="00896C5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 w:rsidR="00896C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954C38">
        <w:rPr>
          <w:rFonts w:ascii="Times New Roman" w:hAnsi="Times New Roman" w:cs="Times New Roman"/>
          <w:sz w:val="28"/>
          <w:szCs w:val="28"/>
        </w:rPr>
        <w:t>0</w:t>
      </w:r>
      <w:r w:rsidR="00896C5F">
        <w:rPr>
          <w:rFonts w:ascii="Times New Roman" w:hAnsi="Times New Roman" w:cs="Times New Roman"/>
          <w:sz w:val="28"/>
          <w:szCs w:val="28"/>
        </w:rPr>
        <w:t>-202</w:t>
      </w:r>
      <w:r w:rsidR="00954C38">
        <w:rPr>
          <w:rFonts w:ascii="Times New Roman" w:hAnsi="Times New Roman" w:cs="Times New Roman"/>
          <w:sz w:val="28"/>
          <w:szCs w:val="28"/>
        </w:rPr>
        <w:t>2</w:t>
      </w:r>
      <w:r w:rsidR="00896C5F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Лужского муниципального района Ленинградской области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896C5F" w:rsidRDefault="001F0DE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612D"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F0D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0DE9">
        <w:rPr>
          <w:rFonts w:ascii="Times New Roman" w:hAnsi="Times New Roman" w:cs="Times New Roman"/>
          <w:sz w:val="28"/>
          <w:szCs w:val="28"/>
        </w:rPr>
        <w:t xml:space="preserve">28 сентября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2021  №</w:t>
      </w:r>
      <w:proofErr w:type="gramEnd"/>
      <w:r w:rsidR="001F0DE9">
        <w:rPr>
          <w:rFonts w:ascii="Times New Roman" w:hAnsi="Times New Roman" w:cs="Times New Roman"/>
          <w:sz w:val="28"/>
          <w:szCs w:val="28"/>
        </w:rPr>
        <w:t xml:space="preserve"> 118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Дополнения в прогнозный план (программу)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202</w:t>
      </w:r>
      <w:r w:rsidR="005C4E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5C4E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C4ED4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2550"/>
        <w:gridCol w:w="2393"/>
        <w:gridCol w:w="1411"/>
        <w:gridCol w:w="2410"/>
      </w:tblGrid>
      <w:tr w:rsidR="00A21929" w:rsidTr="00A21929">
        <w:tc>
          <w:tcPr>
            <w:tcW w:w="81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409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18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gramEnd"/>
          </w:p>
        </w:tc>
        <w:tc>
          <w:tcPr>
            <w:tcW w:w="2375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паспорта БТИ, кадастровый или  условный номер</w:t>
            </w:r>
          </w:p>
        </w:tc>
      </w:tr>
      <w:tr w:rsidR="000469C6" w:rsidTr="00A21929">
        <w:tc>
          <w:tcPr>
            <w:tcW w:w="817" w:type="dxa"/>
          </w:tcPr>
          <w:p w:rsidR="000469C6" w:rsidRDefault="005C4ED4" w:rsidP="0095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9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0469C6" w:rsidRDefault="009529B7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Механизированная мойка с подземными очистными сооружениями</w:t>
            </w:r>
          </w:p>
        </w:tc>
        <w:tc>
          <w:tcPr>
            <w:tcW w:w="2409" w:type="dxa"/>
          </w:tcPr>
          <w:p w:rsidR="00A21929" w:rsidRDefault="00A21929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район, г. Луга,</w:t>
            </w:r>
          </w:p>
          <w:p w:rsidR="000469C6" w:rsidRDefault="001F0622" w:rsidP="0018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Ленинградское шоссе, д. 40</w:t>
            </w:r>
          </w:p>
        </w:tc>
        <w:tc>
          <w:tcPr>
            <w:tcW w:w="1418" w:type="dxa"/>
          </w:tcPr>
          <w:p w:rsidR="000469C6" w:rsidRDefault="001F0622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629,3</w:t>
            </w:r>
          </w:p>
        </w:tc>
        <w:tc>
          <w:tcPr>
            <w:tcW w:w="2375" w:type="dxa"/>
          </w:tcPr>
          <w:p w:rsidR="000469C6" w:rsidRDefault="001F0622" w:rsidP="0018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47:29:0101001:248</w:t>
            </w:r>
          </w:p>
        </w:tc>
      </w:tr>
      <w:tr w:rsidR="00A21929" w:rsidTr="00A21929">
        <w:tc>
          <w:tcPr>
            <w:tcW w:w="817" w:type="dxa"/>
          </w:tcPr>
          <w:p w:rsidR="00A21929" w:rsidRPr="00182871" w:rsidRDefault="00182871" w:rsidP="00952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9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21929" w:rsidRDefault="00F559AB" w:rsidP="00F559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409" w:type="dxa"/>
          </w:tcPr>
          <w:p w:rsidR="00182871" w:rsidRDefault="00182871" w:rsidP="0018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район, г. Луга,</w:t>
            </w:r>
          </w:p>
          <w:p w:rsidR="00A21929" w:rsidRDefault="00F559AB" w:rsidP="00182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Ленинградское шоссе, д. 40</w:t>
            </w:r>
          </w:p>
        </w:tc>
        <w:tc>
          <w:tcPr>
            <w:tcW w:w="1418" w:type="dxa"/>
          </w:tcPr>
          <w:p w:rsidR="00A21929" w:rsidRDefault="00F559AB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375" w:type="dxa"/>
          </w:tcPr>
          <w:p w:rsidR="00A21929" w:rsidRDefault="00F559AB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47:29:0101001:122</w:t>
            </w:r>
          </w:p>
        </w:tc>
      </w:tr>
    </w:tbl>
    <w:p w:rsidR="000469C6" w:rsidRPr="00896C5F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9C6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154842"/>
    <w:rsid w:val="00182871"/>
    <w:rsid w:val="001C638E"/>
    <w:rsid w:val="001F0622"/>
    <w:rsid w:val="001F0DE9"/>
    <w:rsid w:val="003B0BAD"/>
    <w:rsid w:val="004C7C9D"/>
    <w:rsid w:val="005C4ED4"/>
    <w:rsid w:val="00604E9D"/>
    <w:rsid w:val="00722B25"/>
    <w:rsid w:val="00832B6C"/>
    <w:rsid w:val="00896C5F"/>
    <w:rsid w:val="009529B7"/>
    <w:rsid w:val="00954C38"/>
    <w:rsid w:val="009F2E58"/>
    <w:rsid w:val="00A07A1B"/>
    <w:rsid w:val="00A21929"/>
    <w:rsid w:val="00BF2009"/>
    <w:rsid w:val="00E95EBD"/>
    <w:rsid w:val="00F36617"/>
    <w:rsid w:val="00F559A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AC4B"/>
  <w15:docId w15:val="{BB7F89F7-5293-4A76-AA50-63FFE460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5</cp:revision>
  <cp:lastPrinted>2021-09-28T10:57:00Z</cp:lastPrinted>
  <dcterms:created xsi:type="dcterms:W3CDTF">2021-07-21T14:11:00Z</dcterms:created>
  <dcterms:modified xsi:type="dcterms:W3CDTF">2021-09-28T10:57:00Z</dcterms:modified>
</cp:coreProperties>
</file>