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67E" w:rsidRPr="00210D0E" w:rsidRDefault="00DE067E" w:rsidP="00DE067E">
      <w:pPr>
        <w:jc w:val="center"/>
        <w:rPr>
          <w:sz w:val="28"/>
          <w:szCs w:val="28"/>
        </w:rPr>
      </w:pPr>
      <w:r w:rsidRPr="00210D0E">
        <w:rPr>
          <w:sz w:val="28"/>
          <w:szCs w:val="28"/>
        </w:rPr>
        <w:t>Ленинградская область</w:t>
      </w:r>
    </w:p>
    <w:p w:rsidR="00DE067E" w:rsidRPr="00210D0E" w:rsidRDefault="00DE067E" w:rsidP="00DE067E">
      <w:pPr>
        <w:jc w:val="center"/>
        <w:rPr>
          <w:sz w:val="28"/>
          <w:szCs w:val="28"/>
        </w:rPr>
      </w:pPr>
      <w:proofErr w:type="spellStart"/>
      <w:r w:rsidRPr="00210D0E">
        <w:rPr>
          <w:sz w:val="28"/>
          <w:szCs w:val="28"/>
        </w:rPr>
        <w:t>Лужский</w:t>
      </w:r>
      <w:proofErr w:type="spellEnd"/>
      <w:r w:rsidRPr="00210D0E">
        <w:rPr>
          <w:sz w:val="28"/>
          <w:szCs w:val="28"/>
        </w:rPr>
        <w:t xml:space="preserve"> муниципальный район</w:t>
      </w:r>
    </w:p>
    <w:p w:rsidR="00DE067E" w:rsidRPr="00210D0E" w:rsidRDefault="00DE067E" w:rsidP="00DE067E">
      <w:pPr>
        <w:jc w:val="center"/>
        <w:rPr>
          <w:sz w:val="28"/>
          <w:szCs w:val="28"/>
        </w:rPr>
      </w:pPr>
      <w:r w:rsidRPr="00210D0E">
        <w:rPr>
          <w:sz w:val="28"/>
          <w:szCs w:val="28"/>
        </w:rPr>
        <w:t>совет депутатов Лужского муниципального района</w:t>
      </w:r>
    </w:p>
    <w:p w:rsidR="00DE067E" w:rsidRPr="00210D0E" w:rsidRDefault="00DE067E" w:rsidP="00DE067E">
      <w:pPr>
        <w:jc w:val="center"/>
        <w:rPr>
          <w:sz w:val="28"/>
          <w:szCs w:val="28"/>
        </w:rPr>
      </w:pPr>
      <w:r w:rsidRPr="00210D0E">
        <w:rPr>
          <w:sz w:val="28"/>
          <w:szCs w:val="28"/>
        </w:rPr>
        <w:t>третьего созыва</w:t>
      </w:r>
    </w:p>
    <w:p w:rsidR="00DE067E" w:rsidRPr="00210D0E" w:rsidRDefault="00DE067E" w:rsidP="00DE067E">
      <w:pPr>
        <w:jc w:val="center"/>
        <w:rPr>
          <w:sz w:val="28"/>
          <w:szCs w:val="28"/>
        </w:rPr>
      </w:pPr>
    </w:p>
    <w:p w:rsidR="00DE067E" w:rsidRPr="00210D0E" w:rsidRDefault="00DE067E" w:rsidP="00DE067E">
      <w:pPr>
        <w:jc w:val="center"/>
        <w:rPr>
          <w:b/>
          <w:sz w:val="28"/>
          <w:szCs w:val="28"/>
        </w:rPr>
      </w:pPr>
      <w:r w:rsidRPr="00210D0E">
        <w:rPr>
          <w:b/>
          <w:sz w:val="28"/>
          <w:szCs w:val="28"/>
        </w:rPr>
        <w:t>РЕШЕНИЕ</w:t>
      </w:r>
    </w:p>
    <w:p w:rsidR="00DE067E" w:rsidRPr="00210D0E" w:rsidRDefault="00DE067E" w:rsidP="00DE067E">
      <w:pPr>
        <w:jc w:val="center"/>
        <w:rPr>
          <w:b/>
          <w:sz w:val="28"/>
          <w:szCs w:val="28"/>
        </w:rPr>
      </w:pPr>
    </w:p>
    <w:p w:rsidR="00DE067E" w:rsidRPr="00210D0E" w:rsidRDefault="00DE067E" w:rsidP="00DE067E">
      <w:pPr>
        <w:jc w:val="center"/>
        <w:rPr>
          <w:b/>
          <w:sz w:val="28"/>
          <w:szCs w:val="28"/>
        </w:rPr>
      </w:pPr>
    </w:p>
    <w:p w:rsidR="00DE067E" w:rsidRPr="00210D0E" w:rsidRDefault="00DE067E" w:rsidP="00DE067E">
      <w:pPr>
        <w:rPr>
          <w:sz w:val="28"/>
          <w:szCs w:val="28"/>
        </w:rPr>
      </w:pPr>
      <w:r w:rsidRPr="00210D0E">
        <w:rPr>
          <w:sz w:val="28"/>
          <w:szCs w:val="28"/>
        </w:rPr>
        <w:t xml:space="preserve">от </w:t>
      </w:r>
      <w:r w:rsidR="002A4588" w:rsidRPr="00210D0E">
        <w:rPr>
          <w:sz w:val="28"/>
          <w:szCs w:val="28"/>
        </w:rPr>
        <w:t xml:space="preserve">31 мая </w:t>
      </w:r>
      <w:r w:rsidRPr="00210D0E">
        <w:rPr>
          <w:sz w:val="28"/>
          <w:szCs w:val="28"/>
        </w:rPr>
        <w:t xml:space="preserve"> 2017 года  № </w:t>
      </w:r>
      <w:r w:rsidR="00210D0E" w:rsidRPr="00210D0E">
        <w:rPr>
          <w:sz w:val="28"/>
          <w:szCs w:val="28"/>
        </w:rPr>
        <w:t>194</w:t>
      </w:r>
    </w:p>
    <w:p w:rsidR="002A4588" w:rsidRPr="00210D0E" w:rsidRDefault="002A4588" w:rsidP="00DE067E">
      <w:pPr>
        <w:rPr>
          <w:sz w:val="28"/>
          <w:szCs w:val="28"/>
        </w:rPr>
      </w:pPr>
    </w:p>
    <w:p w:rsidR="002A4588" w:rsidRPr="00210D0E" w:rsidRDefault="00DE067E" w:rsidP="00DE067E">
      <w:pPr>
        <w:rPr>
          <w:sz w:val="28"/>
          <w:szCs w:val="28"/>
        </w:rPr>
      </w:pPr>
      <w:r w:rsidRPr="00210D0E">
        <w:rPr>
          <w:sz w:val="28"/>
          <w:szCs w:val="28"/>
        </w:rPr>
        <w:t xml:space="preserve">Об утверждении тарифов </w:t>
      </w:r>
      <w:r w:rsidR="002A4588" w:rsidRPr="00210D0E">
        <w:rPr>
          <w:sz w:val="28"/>
          <w:szCs w:val="28"/>
        </w:rPr>
        <w:t xml:space="preserve"> </w:t>
      </w:r>
    </w:p>
    <w:p w:rsidR="00DE067E" w:rsidRPr="00210D0E" w:rsidRDefault="00DE067E" w:rsidP="00DE067E">
      <w:pPr>
        <w:rPr>
          <w:sz w:val="28"/>
          <w:szCs w:val="28"/>
        </w:rPr>
      </w:pPr>
      <w:r w:rsidRPr="00210D0E">
        <w:rPr>
          <w:sz w:val="28"/>
          <w:szCs w:val="28"/>
        </w:rPr>
        <w:t>на пассажирские перевозки</w:t>
      </w:r>
    </w:p>
    <w:p w:rsidR="00DE067E" w:rsidRPr="00210D0E" w:rsidRDefault="00DE067E" w:rsidP="00DE067E">
      <w:pPr>
        <w:rPr>
          <w:sz w:val="28"/>
          <w:szCs w:val="28"/>
        </w:rPr>
      </w:pPr>
    </w:p>
    <w:p w:rsidR="00DE067E" w:rsidRPr="00210D0E" w:rsidRDefault="00DE067E" w:rsidP="00DE067E">
      <w:pPr>
        <w:ind w:firstLine="708"/>
        <w:jc w:val="both"/>
        <w:rPr>
          <w:sz w:val="28"/>
          <w:szCs w:val="28"/>
        </w:rPr>
      </w:pPr>
      <w:proofErr w:type="gramStart"/>
      <w:r w:rsidRPr="00210D0E">
        <w:rPr>
          <w:sz w:val="28"/>
          <w:szCs w:val="28"/>
        </w:rPr>
        <w:t xml:space="preserve">В соответствии со ст.15 Федерального закона от 06.10.2003 г. </w:t>
      </w:r>
      <w:bookmarkStart w:id="0" w:name="_GoBack"/>
      <w:bookmarkEnd w:id="0"/>
      <w:r w:rsidRPr="00210D0E">
        <w:rPr>
          <w:sz w:val="28"/>
          <w:szCs w:val="28"/>
        </w:rPr>
        <w:t xml:space="preserve"> № 131-ФЗ</w:t>
      </w:r>
      <w:r w:rsidR="00B90363" w:rsidRPr="00210D0E">
        <w:rPr>
          <w:sz w:val="28"/>
          <w:szCs w:val="28"/>
        </w:rPr>
        <w:t xml:space="preserve">  </w:t>
      </w:r>
      <w:r w:rsidRPr="00210D0E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="00B90363" w:rsidRPr="00210D0E">
        <w:rPr>
          <w:sz w:val="28"/>
          <w:szCs w:val="28"/>
        </w:rPr>
        <w:t xml:space="preserve"> Закона Ленинградской области от 28.12.2015 года № 145-оз «Об организации регулярных перевозок пассажиров и багажа автомобильным транспортом в Ленинградской области», </w:t>
      </w:r>
      <w:r w:rsidRPr="00210D0E">
        <w:rPr>
          <w:sz w:val="28"/>
          <w:szCs w:val="28"/>
        </w:rPr>
        <w:t xml:space="preserve"> в целях реализации договоров на право перевозки пассажиров автомобильным транспортом на регулярных маршрутах Лужского муниципального района от 15.12.2013 года, заключенных по</w:t>
      </w:r>
      <w:proofErr w:type="gramEnd"/>
      <w:r w:rsidRPr="00210D0E">
        <w:rPr>
          <w:sz w:val="28"/>
          <w:szCs w:val="28"/>
        </w:rPr>
        <w:t xml:space="preserve"> итогам открытого конкурса на основании Положения, утвержденного постановлением администрации Лужского муниципального района от 27.09.2013 года № 2753, учитывая рекомендации тарифной комиссии администрации Лужского муниципального района</w:t>
      </w:r>
      <w:r w:rsidR="00A96622" w:rsidRPr="00210D0E">
        <w:rPr>
          <w:sz w:val="28"/>
          <w:szCs w:val="28"/>
        </w:rPr>
        <w:t xml:space="preserve"> № 3 от 05.04.2017 г.</w:t>
      </w:r>
      <w:r w:rsidRPr="00210D0E">
        <w:rPr>
          <w:sz w:val="28"/>
          <w:szCs w:val="28"/>
        </w:rPr>
        <w:t>, совет депутатов Лужского муниципального района РЕШИЛ:</w:t>
      </w:r>
    </w:p>
    <w:p w:rsidR="00DE067E" w:rsidRPr="00210D0E" w:rsidRDefault="00DE067E" w:rsidP="00DE067E">
      <w:pPr>
        <w:jc w:val="both"/>
        <w:rPr>
          <w:sz w:val="28"/>
          <w:szCs w:val="28"/>
        </w:rPr>
      </w:pPr>
    </w:p>
    <w:p w:rsidR="00DE067E" w:rsidRPr="00210D0E" w:rsidRDefault="00DE067E" w:rsidP="00DE067E">
      <w:pPr>
        <w:tabs>
          <w:tab w:val="left" w:pos="360"/>
        </w:tabs>
        <w:jc w:val="both"/>
        <w:rPr>
          <w:sz w:val="28"/>
          <w:szCs w:val="28"/>
        </w:rPr>
      </w:pPr>
      <w:r w:rsidRPr="00210D0E">
        <w:rPr>
          <w:sz w:val="28"/>
          <w:szCs w:val="28"/>
        </w:rPr>
        <w:t>1. Утвердить тарифы на проезд пассажиров в автобусах общего пользования на регулярных автобусных маршрутах Лужского муниципального района с 01.06.2017 года:</w:t>
      </w:r>
    </w:p>
    <w:p w:rsidR="00DE067E" w:rsidRPr="00210D0E" w:rsidRDefault="00DE067E" w:rsidP="00DE067E">
      <w:pPr>
        <w:tabs>
          <w:tab w:val="left" w:pos="360"/>
        </w:tabs>
        <w:jc w:val="both"/>
        <w:rPr>
          <w:sz w:val="28"/>
          <w:szCs w:val="28"/>
        </w:rPr>
      </w:pPr>
      <w:r w:rsidRPr="00210D0E">
        <w:rPr>
          <w:sz w:val="28"/>
          <w:szCs w:val="28"/>
        </w:rPr>
        <w:t>- фиксированный тариф на городских маршрутах – 28 руб. за одну поездку,</w:t>
      </w:r>
    </w:p>
    <w:p w:rsidR="00DE067E" w:rsidRPr="00210D0E" w:rsidRDefault="00DE067E" w:rsidP="00DE067E">
      <w:pPr>
        <w:tabs>
          <w:tab w:val="left" w:pos="360"/>
        </w:tabs>
        <w:jc w:val="both"/>
        <w:rPr>
          <w:sz w:val="28"/>
          <w:szCs w:val="28"/>
        </w:rPr>
      </w:pPr>
      <w:r w:rsidRPr="00210D0E">
        <w:rPr>
          <w:sz w:val="28"/>
          <w:szCs w:val="28"/>
        </w:rPr>
        <w:t>-на пригородных маршрутах с километровым тарифом -3,60 руб. за 1 км пробега исходя из протяженности поездки,</w:t>
      </w:r>
    </w:p>
    <w:p w:rsidR="00DE067E" w:rsidRPr="00210D0E" w:rsidRDefault="00DE067E" w:rsidP="00DE067E">
      <w:pPr>
        <w:tabs>
          <w:tab w:val="left" w:pos="360"/>
        </w:tabs>
        <w:jc w:val="both"/>
        <w:rPr>
          <w:sz w:val="28"/>
          <w:szCs w:val="28"/>
        </w:rPr>
      </w:pPr>
      <w:r w:rsidRPr="00210D0E">
        <w:rPr>
          <w:sz w:val="28"/>
          <w:szCs w:val="28"/>
        </w:rPr>
        <w:t>- на пригородных маршрутах минимальный тариф за проезд независимо от протяженности поездки – 28 руб.</w:t>
      </w:r>
    </w:p>
    <w:p w:rsidR="00DE067E" w:rsidRPr="00210D0E" w:rsidRDefault="00DE067E" w:rsidP="00DE067E">
      <w:pPr>
        <w:tabs>
          <w:tab w:val="left" w:pos="360"/>
        </w:tabs>
        <w:jc w:val="both"/>
        <w:rPr>
          <w:sz w:val="28"/>
          <w:szCs w:val="28"/>
        </w:rPr>
      </w:pPr>
      <w:r w:rsidRPr="00210D0E">
        <w:rPr>
          <w:sz w:val="28"/>
          <w:szCs w:val="28"/>
        </w:rPr>
        <w:t>2. Решение совета депутатов Лужского муниципального района от 26.01.2016г</w:t>
      </w:r>
      <w:r w:rsidR="002A4588" w:rsidRPr="00210D0E">
        <w:rPr>
          <w:sz w:val="28"/>
          <w:szCs w:val="28"/>
        </w:rPr>
        <w:t>ода</w:t>
      </w:r>
      <w:r w:rsidRPr="00210D0E">
        <w:rPr>
          <w:sz w:val="28"/>
          <w:szCs w:val="28"/>
        </w:rPr>
        <w:t xml:space="preserve">   № 121 считать утратившим силу.</w:t>
      </w:r>
    </w:p>
    <w:p w:rsidR="00DE067E" w:rsidRPr="00210D0E" w:rsidRDefault="00DE067E" w:rsidP="00DE067E">
      <w:pPr>
        <w:tabs>
          <w:tab w:val="left" w:pos="360"/>
        </w:tabs>
        <w:jc w:val="both"/>
        <w:rPr>
          <w:sz w:val="28"/>
          <w:szCs w:val="28"/>
        </w:rPr>
      </w:pPr>
      <w:r w:rsidRPr="00210D0E">
        <w:rPr>
          <w:sz w:val="28"/>
          <w:szCs w:val="28"/>
        </w:rPr>
        <w:t>3. Настоящее решение вступает в силу с 01.06.2017 г.</w:t>
      </w:r>
    </w:p>
    <w:p w:rsidR="00DE067E" w:rsidRPr="00210D0E" w:rsidRDefault="00DE067E" w:rsidP="00DE067E">
      <w:pPr>
        <w:tabs>
          <w:tab w:val="left" w:pos="360"/>
        </w:tabs>
        <w:jc w:val="both"/>
        <w:rPr>
          <w:sz w:val="28"/>
          <w:szCs w:val="28"/>
        </w:rPr>
      </w:pPr>
      <w:r w:rsidRPr="00210D0E">
        <w:rPr>
          <w:sz w:val="28"/>
          <w:szCs w:val="28"/>
        </w:rPr>
        <w:t>4. Настоящее решение подлежит официальному опубликованию.</w:t>
      </w:r>
    </w:p>
    <w:p w:rsidR="00DE067E" w:rsidRPr="00210D0E" w:rsidRDefault="00DE067E" w:rsidP="00DE067E">
      <w:pPr>
        <w:tabs>
          <w:tab w:val="left" w:pos="360"/>
        </w:tabs>
        <w:jc w:val="both"/>
        <w:rPr>
          <w:sz w:val="28"/>
          <w:szCs w:val="28"/>
        </w:rPr>
      </w:pPr>
      <w:r w:rsidRPr="00210D0E">
        <w:rPr>
          <w:sz w:val="28"/>
          <w:szCs w:val="28"/>
        </w:rPr>
        <w:t>5.</w:t>
      </w:r>
      <w:proofErr w:type="gramStart"/>
      <w:r w:rsidRPr="00210D0E">
        <w:rPr>
          <w:sz w:val="28"/>
          <w:szCs w:val="28"/>
        </w:rPr>
        <w:t>Контроль за</w:t>
      </w:r>
      <w:proofErr w:type="gramEnd"/>
      <w:r w:rsidRPr="00210D0E">
        <w:rPr>
          <w:sz w:val="28"/>
          <w:szCs w:val="28"/>
        </w:rPr>
        <w:t xml:space="preserve"> исполнением настоящего решения возложить на заместителя главы администрации М.М. Султанов</w:t>
      </w:r>
      <w:r w:rsidR="002A4588" w:rsidRPr="00210D0E">
        <w:rPr>
          <w:sz w:val="28"/>
          <w:szCs w:val="28"/>
        </w:rPr>
        <w:t>а</w:t>
      </w:r>
      <w:r w:rsidRPr="00210D0E">
        <w:rPr>
          <w:sz w:val="28"/>
          <w:szCs w:val="28"/>
        </w:rPr>
        <w:t>.</w:t>
      </w:r>
    </w:p>
    <w:p w:rsidR="00DE067E" w:rsidRPr="00210D0E" w:rsidRDefault="00DE067E" w:rsidP="00DE067E">
      <w:pPr>
        <w:tabs>
          <w:tab w:val="num" w:pos="0"/>
        </w:tabs>
        <w:jc w:val="both"/>
        <w:rPr>
          <w:sz w:val="28"/>
          <w:szCs w:val="28"/>
        </w:rPr>
      </w:pPr>
    </w:p>
    <w:p w:rsidR="00E207EA" w:rsidRDefault="00210D0E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210D0E" w:rsidRPr="00210D0E" w:rsidRDefault="00210D0E" w:rsidP="00210D0E">
      <w:pPr>
        <w:tabs>
          <w:tab w:val="left" w:pos="7635"/>
        </w:tabs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>
        <w:rPr>
          <w:sz w:val="28"/>
          <w:szCs w:val="28"/>
        </w:rPr>
        <w:tab/>
        <w:t xml:space="preserve">   А.В. Иванов</w:t>
      </w:r>
    </w:p>
    <w:sectPr w:rsidR="00210D0E" w:rsidRPr="00210D0E" w:rsidSect="00E20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067E"/>
    <w:rsid w:val="001B1002"/>
    <w:rsid w:val="00210D0E"/>
    <w:rsid w:val="002A4588"/>
    <w:rsid w:val="00987928"/>
    <w:rsid w:val="00A96622"/>
    <w:rsid w:val="00AF5A3C"/>
    <w:rsid w:val="00B90363"/>
    <w:rsid w:val="00DE067E"/>
    <w:rsid w:val="00E207EA"/>
    <w:rsid w:val="00FB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67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6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Perkova</dc:creator>
  <cp:keywords/>
  <dc:description/>
  <cp:lastModifiedBy>Budennaja</cp:lastModifiedBy>
  <cp:revision>10</cp:revision>
  <cp:lastPrinted>2017-05-31T07:30:00Z</cp:lastPrinted>
  <dcterms:created xsi:type="dcterms:W3CDTF">2017-04-10T12:03:00Z</dcterms:created>
  <dcterms:modified xsi:type="dcterms:W3CDTF">2017-05-31T07:30:00Z</dcterms:modified>
</cp:coreProperties>
</file>