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Ленинградская область</w:t>
      </w:r>
    </w:p>
    <w:p w:rsidR="00CA4BFF" w:rsidRDefault="00CA4BFF" w:rsidP="00CA4BFF">
      <w:pPr>
        <w:jc w:val="center"/>
        <w:rPr>
          <w:sz w:val="28"/>
          <w:szCs w:val="28"/>
        </w:rPr>
      </w:pPr>
      <w:r>
        <w:rPr>
          <w:sz w:val="28"/>
          <w:szCs w:val="28"/>
        </w:rPr>
        <w:t>Лужский муниципальный район</w:t>
      </w:r>
    </w:p>
    <w:p w:rsidR="00CA4BFF" w:rsidRDefault="00CA4BFF" w:rsidP="00CA4BFF">
      <w:pPr>
        <w:jc w:val="center"/>
        <w:rPr>
          <w:sz w:val="28"/>
        </w:rPr>
      </w:pPr>
      <w:r>
        <w:rPr>
          <w:sz w:val="28"/>
        </w:rPr>
        <w:t>совет депутатов Лужского муниципального района</w:t>
      </w:r>
    </w:p>
    <w:p w:rsidR="00CA4BFF" w:rsidRDefault="00A022A5" w:rsidP="00CA4BFF">
      <w:pPr>
        <w:jc w:val="center"/>
        <w:rPr>
          <w:sz w:val="28"/>
        </w:rPr>
      </w:pPr>
      <w:r>
        <w:rPr>
          <w:sz w:val="28"/>
        </w:rPr>
        <w:t>третьего</w:t>
      </w:r>
      <w:r w:rsidR="00CA4BFF">
        <w:rPr>
          <w:sz w:val="28"/>
        </w:rPr>
        <w:t xml:space="preserve"> созыва </w:t>
      </w:r>
    </w:p>
    <w:p w:rsidR="00ED4B53" w:rsidRDefault="00ED4B53" w:rsidP="00CA4BFF">
      <w:pPr>
        <w:jc w:val="center"/>
        <w:rPr>
          <w:b/>
          <w:sz w:val="28"/>
        </w:rPr>
      </w:pPr>
    </w:p>
    <w:p w:rsidR="007513AB" w:rsidRDefault="007513AB" w:rsidP="00CA4BFF">
      <w:pPr>
        <w:jc w:val="center"/>
        <w:rPr>
          <w:b/>
          <w:sz w:val="28"/>
        </w:rPr>
      </w:pPr>
    </w:p>
    <w:p w:rsidR="00CA4BFF" w:rsidRDefault="00CA4BFF" w:rsidP="00CA4BFF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513AB" w:rsidRDefault="007513AB" w:rsidP="00CA4BFF">
      <w:pPr>
        <w:jc w:val="both"/>
        <w:rPr>
          <w:sz w:val="28"/>
        </w:rPr>
      </w:pP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 xml:space="preserve">от   </w:t>
      </w:r>
      <w:r w:rsidR="007513AB">
        <w:rPr>
          <w:sz w:val="28"/>
        </w:rPr>
        <w:t>24</w:t>
      </w:r>
      <w:r>
        <w:rPr>
          <w:sz w:val="28"/>
        </w:rPr>
        <w:t xml:space="preserve"> </w:t>
      </w:r>
      <w:r w:rsidR="00A022A5">
        <w:rPr>
          <w:sz w:val="28"/>
        </w:rPr>
        <w:t xml:space="preserve">июня  </w:t>
      </w:r>
      <w:r>
        <w:rPr>
          <w:sz w:val="28"/>
        </w:rPr>
        <w:t>201</w:t>
      </w:r>
      <w:r w:rsidR="00A022A5">
        <w:rPr>
          <w:sz w:val="28"/>
        </w:rPr>
        <w:t>5</w:t>
      </w:r>
      <w:r>
        <w:rPr>
          <w:sz w:val="28"/>
        </w:rPr>
        <w:t xml:space="preserve"> года  № </w:t>
      </w:r>
      <w:r w:rsidR="007513AB">
        <w:rPr>
          <w:sz w:val="28"/>
        </w:rPr>
        <w:t>85</w:t>
      </w:r>
    </w:p>
    <w:p w:rsidR="00CA4BFF" w:rsidRDefault="00CA4BFF" w:rsidP="00CA4BFF">
      <w:pPr>
        <w:jc w:val="both"/>
        <w:rPr>
          <w:sz w:val="28"/>
        </w:rPr>
      </w:pPr>
    </w:p>
    <w:p w:rsidR="00DE316E" w:rsidRDefault="00CA4BFF" w:rsidP="00DE316E">
      <w:pPr>
        <w:jc w:val="both"/>
        <w:rPr>
          <w:sz w:val="28"/>
        </w:rPr>
      </w:pPr>
      <w:r>
        <w:rPr>
          <w:sz w:val="28"/>
        </w:rPr>
        <w:t>О</w:t>
      </w:r>
      <w:r w:rsidR="00DE316E">
        <w:rPr>
          <w:sz w:val="28"/>
        </w:rPr>
        <w:t>б утверждении</w:t>
      </w:r>
      <w:r>
        <w:rPr>
          <w:sz w:val="28"/>
        </w:rPr>
        <w:t xml:space="preserve"> </w:t>
      </w:r>
    </w:p>
    <w:p w:rsidR="00CA4BFF" w:rsidRDefault="00CA4BFF" w:rsidP="00CA4BFF">
      <w:pPr>
        <w:jc w:val="both"/>
        <w:rPr>
          <w:sz w:val="28"/>
        </w:rPr>
      </w:pPr>
      <w:r>
        <w:rPr>
          <w:sz w:val="28"/>
        </w:rPr>
        <w:t>структуры администрации</w:t>
      </w:r>
    </w:p>
    <w:p w:rsidR="00CA4BFF" w:rsidRDefault="00CA4BFF" w:rsidP="00CA4BFF">
      <w:pPr>
        <w:jc w:val="both"/>
        <w:rPr>
          <w:sz w:val="28"/>
        </w:rPr>
      </w:pPr>
      <w:proofErr w:type="spellStart"/>
      <w:r>
        <w:rPr>
          <w:sz w:val="28"/>
        </w:rPr>
        <w:t>Лужского</w:t>
      </w:r>
      <w:proofErr w:type="spellEnd"/>
      <w:r>
        <w:rPr>
          <w:sz w:val="28"/>
        </w:rPr>
        <w:t xml:space="preserve"> муниципального района</w:t>
      </w:r>
    </w:p>
    <w:p w:rsidR="00CA4BFF" w:rsidRDefault="00CA4BFF" w:rsidP="00CA4BFF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DE316E" w:rsidRDefault="00DE316E" w:rsidP="00CA4BFF">
      <w:pPr>
        <w:jc w:val="both"/>
        <w:rPr>
          <w:sz w:val="28"/>
        </w:rPr>
      </w:pPr>
    </w:p>
    <w:p w:rsidR="00CA4BFF" w:rsidRDefault="00CA4BFF" w:rsidP="00FF521F">
      <w:pPr>
        <w:pStyle w:val="a6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FF521F">
        <w:rPr>
          <w:rFonts w:ascii="Times New Roman" w:hAnsi="Times New Roman" w:cs="Times New Roman"/>
          <w:sz w:val="28"/>
          <w:szCs w:val="28"/>
        </w:rPr>
        <w:t xml:space="preserve">     </w:t>
      </w:r>
      <w:r w:rsidR="00544A08" w:rsidRPr="00FF521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 соответствии </w:t>
      </w:r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со ст. 37 Федерального закона от 06.10.2003 года № 131-ФЗ «Об общих принципах местного самоуправления в Российской Федерации», ст. 31 Устава </w:t>
      </w:r>
      <w:proofErr w:type="spellStart"/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>Лужского</w:t>
      </w:r>
      <w:proofErr w:type="spellEnd"/>
      <w:r w:rsidR="00DE316E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муниципального района</w:t>
      </w:r>
      <w:r w:rsidRPr="00FF521F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FF521F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F521F">
        <w:rPr>
          <w:rFonts w:ascii="Times New Roman" w:hAnsi="Times New Roman" w:cs="Times New Roman"/>
          <w:sz w:val="28"/>
          <w:szCs w:val="28"/>
        </w:rPr>
        <w:t xml:space="preserve"> муниципального района  РЕШИЛ:</w:t>
      </w:r>
    </w:p>
    <w:p w:rsidR="00DE316E" w:rsidRDefault="00DE316E" w:rsidP="00DE316E">
      <w:pPr>
        <w:rPr>
          <w:lang w:eastAsia="en-US"/>
        </w:rPr>
      </w:pPr>
    </w:p>
    <w:p w:rsidR="00DE316E" w:rsidRDefault="00DE316E" w:rsidP="00DE316E">
      <w:pPr>
        <w:rPr>
          <w:lang w:eastAsia="en-US"/>
        </w:rPr>
      </w:pPr>
    </w:p>
    <w:p w:rsidR="00DE316E" w:rsidRPr="00DE316E" w:rsidRDefault="00DE316E" w:rsidP="00DE316E">
      <w:pPr>
        <w:rPr>
          <w:lang w:eastAsia="en-US"/>
        </w:rPr>
      </w:pPr>
    </w:p>
    <w:p w:rsidR="00CA4BFF" w:rsidRDefault="00DE316E" w:rsidP="00CA4BFF">
      <w:pPr>
        <w:numPr>
          <w:ilvl w:val="0"/>
          <w:numId w:val="1"/>
        </w:num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CA4BFF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="00CA4BFF">
        <w:rPr>
          <w:sz w:val="28"/>
          <w:szCs w:val="28"/>
        </w:rPr>
        <w:t xml:space="preserve"> администрации Лужского муниципального района»</w:t>
      </w:r>
      <w:r w:rsidR="00025370">
        <w:rPr>
          <w:sz w:val="28"/>
          <w:szCs w:val="28"/>
        </w:rPr>
        <w:t xml:space="preserve"> изложив е</w:t>
      </w:r>
      <w:r w:rsidR="007513AB">
        <w:rPr>
          <w:sz w:val="28"/>
          <w:szCs w:val="28"/>
        </w:rPr>
        <w:t>е</w:t>
      </w:r>
      <w:bookmarkStart w:id="0" w:name="_GoBack"/>
      <w:bookmarkEnd w:id="0"/>
      <w:r w:rsidR="00025370">
        <w:rPr>
          <w:sz w:val="28"/>
          <w:szCs w:val="28"/>
        </w:rPr>
        <w:t xml:space="preserve"> в новой редакции (приложени</w:t>
      </w:r>
      <w:r>
        <w:rPr>
          <w:sz w:val="28"/>
          <w:szCs w:val="28"/>
        </w:rPr>
        <w:t>е № 1</w:t>
      </w:r>
      <w:r w:rsidR="00025370">
        <w:rPr>
          <w:sz w:val="28"/>
          <w:szCs w:val="28"/>
        </w:rPr>
        <w:t>)</w:t>
      </w:r>
      <w:r w:rsidR="001C27FB">
        <w:rPr>
          <w:sz w:val="28"/>
          <w:szCs w:val="28"/>
        </w:rPr>
        <w:t>.</w:t>
      </w:r>
    </w:p>
    <w:p w:rsidR="00CA4BFF" w:rsidRDefault="00CA4BFF" w:rsidP="00CA4BFF">
      <w:pPr>
        <w:numPr>
          <w:ilvl w:val="0"/>
          <w:numId w:val="1"/>
        </w:num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:rsidR="00CA4BFF" w:rsidRDefault="00CA4BFF" w:rsidP="00CA4BFF">
      <w:pPr>
        <w:ind w:right="-32"/>
        <w:jc w:val="both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DE316E" w:rsidRDefault="00DE316E" w:rsidP="00CA4BFF">
      <w:pPr>
        <w:ind w:right="-32"/>
        <w:jc w:val="both"/>
        <w:rPr>
          <w:sz w:val="28"/>
          <w:szCs w:val="28"/>
        </w:rPr>
      </w:pPr>
    </w:p>
    <w:p w:rsidR="007513AB" w:rsidRDefault="007513AB" w:rsidP="00CA4BFF">
      <w:pPr>
        <w:ind w:right="-32"/>
        <w:jc w:val="both"/>
        <w:rPr>
          <w:sz w:val="28"/>
          <w:szCs w:val="28"/>
        </w:rPr>
      </w:pPr>
    </w:p>
    <w:p w:rsidR="00DE316E" w:rsidRPr="002B668D" w:rsidRDefault="00DE316E" w:rsidP="00CA4BFF">
      <w:pPr>
        <w:ind w:right="-32"/>
        <w:jc w:val="both"/>
        <w:rPr>
          <w:sz w:val="28"/>
          <w:szCs w:val="28"/>
        </w:rPr>
      </w:pP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02BC0">
        <w:rPr>
          <w:sz w:val="28"/>
          <w:szCs w:val="28"/>
        </w:rPr>
        <w:t>Лужского муниципального района,</w:t>
      </w: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proofErr w:type="gramStart"/>
      <w:r w:rsidRPr="00502BC0">
        <w:rPr>
          <w:sz w:val="28"/>
          <w:szCs w:val="28"/>
        </w:rPr>
        <w:t>исполняющий</w:t>
      </w:r>
      <w:proofErr w:type="gramEnd"/>
      <w:r w:rsidRPr="00502BC0">
        <w:rPr>
          <w:sz w:val="28"/>
          <w:szCs w:val="28"/>
        </w:rPr>
        <w:t xml:space="preserve"> полномочия председателя </w:t>
      </w:r>
    </w:p>
    <w:p w:rsidR="00CA4BFF" w:rsidRPr="00502BC0" w:rsidRDefault="00CA4BFF" w:rsidP="00CA4BFF">
      <w:pPr>
        <w:tabs>
          <w:tab w:val="right" w:pos="8640"/>
        </w:tabs>
        <w:autoSpaceDE w:val="0"/>
        <w:autoSpaceDN w:val="0"/>
        <w:adjustRightInd w:val="0"/>
        <w:ind w:right="535"/>
        <w:jc w:val="both"/>
        <w:rPr>
          <w:sz w:val="28"/>
          <w:szCs w:val="28"/>
        </w:rPr>
      </w:pPr>
      <w:r w:rsidRPr="00502BC0">
        <w:rPr>
          <w:sz w:val="28"/>
          <w:szCs w:val="28"/>
        </w:rPr>
        <w:t xml:space="preserve">совета депутатов </w:t>
      </w:r>
      <w:r w:rsidRPr="00502BC0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 xml:space="preserve">               </w:t>
      </w:r>
      <w:r w:rsidRPr="00502BC0">
        <w:rPr>
          <w:sz w:val="28"/>
          <w:szCs w:val="28"/>
        </w:rPr>
        <w:t xml:space="preserve"> </w:t>
      </w:r>
      <w:r w:rsidR="00DE316E">
        <w:rPr>
          <w:sz w:val="28"/>
          <w:szCs w:val="28"/>
        </w:rPr>
        <w:t xml:space="preserve">    </w:t>
      </w:r>
      <w:r w:rsidR="007513AB">
        <w:rPr>
          <w:sz w:val="28"/>
          <w:szCs w:val="28"/>
        </w:rPr>
        <w:t xml:space="preserve">  </w:t>
      </w:r>
      <w:r w:rsidR="00DE316E">
        <w:rPr>
          <w:sz w:val="28"/>
          <w:szCs w:val="28"/>
        </w:rPr>
        <w:t xml:space="preserve"> </w:t>
      </w:r>
      <w:r w:rsidR="007513AB">
        <w:rPr>
          <w:sz w:val="28"/>
          <w:szCs w:val="28"/>
        </w:rPr>
        <w:t xml:space="preserve">        </w:t>
      </w:r>
      <w:r w:rsidR="00DE316E">
        <w:rPr>
          <w:sz w:val="28"/>
          <w:szCs w:val="28"/>
        </w:rPr>
        <w:t>А.В. Иванов</w:t>
      </w:r>
      <w:r w:rsidRPr="00502BC0">
        <w:rPr>
          <w:sz w:val="28"/>
          <w:szCs w:val="28"/>
        </w:rPr>
        <w:t xml:space="preserve">                                </w:t>
      </w:r>
    </w:p>
    <w:p w:rsidR="00CA4BFF" w:rsidRPr="00972CE2" w:rsidRDefault="00CA4BFF" w:rsidP="00CA4BFF">
      <w:pPr>
        <w:pStyle w:val="a3"/>
        <w:rPr>
          <w:sz w:val="20"/>
          <w:szCs w:val="20"/>
        </w:rPr>
      </w:pPr>
    </w:p>
    <w:p w:rsidR="008F75BA" w:rsidRDefault="008F75BA"/>
    <w:p w:rsidR="00DE316E" w:rsidRDefault="00DE316E"/>
    <w:p w:rsidR="00DE316E" w:rsidRDefault="00DE316E"/>
    <w:p w:rsidR="00DE316E" w:rsidRDefault="00DE316E"/>
    <w:p w:rsidR="00DE316E" w:rsidRDefault="00DE316E"/>
    <w:p w:rsidR="00DE316E" w:rsidRDefault="00DE316E"/>
    <w:p w:rsidR="00CA4BFF" w:rsidRDefault="00CA4BFF">
      <w:pPr>
        <w:sectPr w:rsidR="00CA4BFF" w:rsidSect="002B668D">
          <w:pgSz w:w="11906" w:h="16838"/>
          <w:pgMar w:top="1134" w:right="1106" w:bottom="1134" w:left="1701" w:header="708" w:footer="708" w:gutter="0"/>
          <w:cols w:space="708"/>
          <w:docGrid w:linePitch="360"/>
        </w:sectPr>
      </w:pPr>
    </w:p>
    <w:p w:rsidR="00CA4BFF" w:rsidRDefault="00CA4BFF" w:rsidP="00CA4BFF">
      <w:pPr>
        <w:ind w:left="-426"/>
        <w:jc w:val="center"/>
        <w:rPr>
          <w:sz w:val="18"/>
          <w:szCs w:val="18"/>
        </w:rPr>
      </w:pPr>
      <w:r>
        <w:rPr>
          <w:b/>
        </w:rPr>
        <w:lastRenderedPageBreak/>
        <w:t xml:space="preserve">                                                                                            </w:t>
      </w:r>
      <w:r w:rsidRPr="00CA4BFF">
        <w:rPr>
          <w:b/>
        </w:rPr>
        <w:t>СТРУКТУРА</w:t>
      </w:r>
      <w:r>
        <w:rPr>
          <w:sz w:val="18"/>
          <w:szCs w:val="18"/>
        </w:rPr>
        <w:t xml:space="preserve">                                                                                 </w:t>
      </w:r>
      <w:r w:rsidR="00215D3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</w:t>
      </w:r>
      <w:r w:rsidRPr="00A022A5">
        <w:rPr>
          <w:sz w:val="16"/>
          <w:szCs w:val="16"/>
        </w:rPr>
        <w:t>Приложение</w:t>
      </w:r>
      <w:r>
        <w:rPr>
          <w:sz w:val="18"/>
          <w:szCs w:val="18"/>
        </w:rPr>
        <w:t xml:space="preserve"> </w:t>
      </w:r>
    </w:p>
    <w:p w:rsidR="00CA4BFF" w:rsidRDefault="00CA4BFF" w:rsidP="00CA4BFF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CA4BFF">
        <w:rPr>
          <w:b/>
        </w:rPr>
        <w:t xml:space="preserve">АДМИНИСТРАЦИИ ЛУЖСКОГО МУНИЦИПАЛЬНОГО РАЙОНА </w:t>
      </w:r>
      <w:r w:rsidRPr="00CA4BFF"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</w:t>
      </w:r>
      <w:r w:rsidRPr="00A022A5">
        <w:rPr>
          <w:sz w:val="16"/>
          <w:szCs w:val="16"/>
        </w:rPr>
        <w:t>к  решению совета депутатов</w:t>
      </w:r>
    </w:p>
    <w:p w:rsidR="00CA4BFF" w:rsidRPr="00A022A5" w:rsidRDefault="007513AB" w:rsidP="00CA4BFF">
      <w:pPr>
        <w:ind w:left="-426" w:right="-739"/>
        <w:rPr>
          <w:sz w:val="16"/>
          <w:szCs w:val="16"/>
        </w:rPr>
      </w:pPr>
      <w:r>
        <w:rPr>
          <w:noProof/>
        </w:rPr>
        <w:pict>
          <v:rect id="_x0000_s1026" style="position:absolute;left:0;text-align:left;margin-left:256.05pt;margin-top:4.7pt;width:246pt;height:51.75pt;z-index:251658240" strokeweight="2pt">
            <v:textbox style="mso-next-textbox:#_x0000_s1026">
              <w:txbxContent>
                <w:p w:rsidR="00CA4BFF" w:rsidRPr="00DE316E" w:rsidRDefault="00CA4BFF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Глава администрации</w:t>
                  </w:r>
                  <w:r w:rsidR="00F97B89"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F97B89" w:rsidRPr="00DE316E" w:rsidRDefault="00F97B89" w:rsidP="00CA4BFF">
                  <w:pPr>
                    <w:pStyle w:val="a3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Лужского</w:t>
                  </w:r>
                  <w:proofErr w:type="spellEnd"/>
                  <w:r w:rsidRPr="00DE316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CA4BFF" w:rsidRPr="0090232E" w:rsidRDefault="00CA4BFF" w:rsidP="00CA4BFF">
                  <w:pPr>
                    <w:pStyle w:val="a3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153" style="position:absolute;left:0;text-align:left;margin-left:-37.2pt;margin-top:4.7pt;width:223.5pt;height:24.75pt;z-index:251715584" strokeweight="2pt">
            <v:textbox style="mso-next-textbox:#_x0000_s1153">
              <w:txbxContent>
                <w:p w:rsidR="00F97B89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бухгалтерского учета</w:t>
                  </w:r>
                </w:p>
              </w:txbxContent>
            </v:textbox>
          </v:rect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CA4BFF" w:rsidRPr="00A022A5">
        <w:rPr>
          <w:sz w:val="16"/>
          <w:szCs w:val="16"/>
        </w:rPr>
        <w:t>Лужского</w:t>
      </w:r>
      <w:proofErr w:type="spellEnd"/>
      <w:r w:rsidR="00CA4BFF" w:rsidRPr="00A022A5">
        <w:rPr>
          <w:sz w:val="16"/>
          <w:szCs w:val="16"/>
        </w:rPr>
        <w:t xml:space="preserve"> муниципального района</w:t>
      </w:r>
    </w:p>
    <w:p w:rsidR="00CA4BFF" w:rsidRPr="00A022A5" w:rsidRDefault="007513AB" w:rsidP="00CA4BFF">
      <w:pPr>
        <w:ind w:left="-426"/>
        <w:rPr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6" type="#_x0000_t32" style="position:absolute;left:0;text-align:left;margin-left:186.3pt;margin-top:7.1pt;width:69.75pt;height:.05pt;z-index:251716608" o:connectortype="straight" strokecolor="black [3213]" strokeweight="2pt">
            <v:shadow type="perspective" color="#7f7f7f [1601]" opacity=".5" offset="1pt" offset2="-1pt"/>
          </v:shape>
        </w:pict>
      </w:r>
      <w:r w:rsidR="00CA4BFF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4BFF" w:rsidRPr="00A022A5">
        <w:rPr>
          <w:sz w:val="16"/>
          <w:szCs w:val="16"/>
        </w:rPr>
        <w:t xml:space="preserve">№ </w:t>
      </w:r>
      <w:r>
        <w:rPr>
          <w:sz w:val="16"/>
          <w:szCs w:val="16"/>
        </w:rPr>
        <w:t>85</w:t>
      </w:r>
      <w:r w:rsidR="00CA4BFF" w:rsidRPr="00A022A5">
        <w:rPr>
          <w:sz w:val="16"/>
          <w:szCs w:val="16"/>
        </w:rPr>
        <w:t xml:space="preserve"> от  </w:t>
      </w:r>
      <w:r w:rsidR="00A022A5">
        <w:rPr>
          <w:sz w:val="16"/>
          <w:szCs w:val="16"/>
        </w:rPr>
        <w:t>2</w:t>
      </w:r>
      <w:r>
        <w:rPr>
          <w:sz w:val="16"/>
          <w:szCs w:val="16"/>
        </w:rPr>
        <w:t>4</w:t>
      </w:r>
      <w:r w:rsidR="00A022A5">
        <w:rPr>
          <w:sz w:val="16"/>
          <w:szCs w:val="16"/>
        </w:rPr>
        <w:t>.06.2015</w:t>
      </w:r>
      <w:r w:rsidR="00CA4BFF" w:rsidRPr="00A022A5">
        <w:rPr>
          <w:sz w:val="16"/>
          <w:szCs w:val="16"/>
        </w:rPr>
        <w:t xml:space="preserve"> г.</w:t>
      </w:r>
    </w:p>
    <w:p w:rsidR="00CA4BFF" w:rsidRPr="00931176" w:rsidRDefault="007513AB" w:rsidP="00CA4BFF">
      <w:pPr>
        <w:ind w:left="-426"/>
        <w:rPr>
          <w:sz w:val="18"/>
          <w:szCs w:val="18"/>
        </w:rPr>
      </w:pPr>
      <w:r>
        <w:rPr>
          <w:noProof/>
        </w:rPr>
        <w:pict>
          <v:rect id="_x0000_s1115" style="position:absolute;left:0;text-align:left;margin-left:592.05pt;margin-top:3.5pt;width:142.5pt;height:18.05pt;z-index:251682816" strokeweight="2pt">
            <v:textbox style="mso-next-textbox:#_x0000_s1115">
              <w:txbxContent>
                <w:p w:rsidR="00C962C6" w:rsidRPr="00C962C6" w:rsidRDefault="00F97B89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фина</w:t>
                  </w:r>
                  <w:r w:rsidR="008074A6">
                    <w:rPr>
                      <w:rFonts w:ascii="Arial" w:hAnsi="Arial" w:cs="Arial"/>
                      <w:b/>
                      <w:sz w:val="20"/>
                      <w:szCs w:val="20"/>
                    </w:rPr>
                    <w:t>н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сов</w:t>
                  </w:r>
                </w:p>
              </w:txbxContent>
            </v:textbox>
          </v:rect>
        </w:pict>
      </w:r>
    </w:p>
    <w:p w:rsidR="00CA4BFF" w:rsidRDefault="007513AB">
      <w:r>
        <w:rPr>
          <w:noProof/>
        </w:rPr>
        <w:pict>
          <v:shape id="_x0000_s1119" type="#_x0000_t32" style="position:absolute;margin-left:502.05pt;margin-top:2.2pt;width:90pt;height:0;z-index:251685888" o:connectortype="straight" strokeweight="2pt"/>
        </w:pict>
      </w:r>
      <w:r>
        <w:rPr>
          <w:noProof/>
          <w:sz w:val="18"/>
          <w:szCs w:val="18"/>
        </w:rPr>
        <w:pict>
          <v:rect id="_x0000_s1114" style="position:absolute;margin-left:-37.2pt;margin-top:7.4pt;width:244.5pt;height:30.75pt;z-index:251681792" strokeweight="2pt">
            <v:textbox style="mso-next-textbox:#_x0000_s1114">
              <w:txbxContent>
                <w:p w:rsidR="00C962C6" w:rsidRPr="00C962C6" w:rsidRDefault="00F97B89" w:rsidP="00F97B8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Ведущий специалист по мобилизационной подготовке и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спецчасти</w:t>
                  </w:r>
                  <w:proofErr w:type="spellEnd"/>
                </w:p>
              </w:txbxContent>
            </v:textbox>
          </v:rect>
        </w:pict>
      </w:r>
    </w:p>
    <w:p w:rsidR="00CA4BFF" w:rsidRPr="00CA4BFF" w:rsidRDefault="007513AB" w:rsidP="00CA4BFF">
      <w:r>
        <w:rPr>
          <w:noProof/>
        </w:rPr>
        <w:pict>
          <v:shape id="_x0000_s1175" type="#_x0000_t32" style="position:absolute;margin-left:502.05pt;margin-top:7.9pt;width:10.5pt;height:0;z-index:251728896" o:connectortype="straight" strokeweight="2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margin-left:512.55pt;margin-top:3.95pt;width:257.25pt;height:25.55pt;z-index:251727872" strokeweight="2pt">
            <v:textbox>
              <w:txbxContent>
                <w:p w:rsidR="00A022A5" w:rsidRPr="00A022A5" w:rsidRDefault="00A022A5" w:rsidP="00A022A5">
                  <w:pPr>
                    <w:jc w:val="center"/>
                    <w:rPr>
                      <w:b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финансового</w:t>
                  </w:r>
                  <w:r w:rsidR="00DE316E" w:rsidRPr="00DE316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DE316E"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муниципального</w:t>
                  </w: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контроля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32" style="position:absolute;margin-left:207.3pt;margin-top:4.05pt;width:48.75pt;height:.05pt;z-index:251684864" o:connectortype="straight" strokeweight="2pt"/>
        </w:pict>
      </w:r>
      <w:r>
        <w:rPr>
          <w:noProof/>
          <w:sz w:val="18"/>
          <w:szCs w:val="18"/>
        </w:rPr>
        <w:pict>
          <v:shape id="_x0000_s1128" type="#_x0000_t32" style="position:absolute;margin-left:390.3pt;margin-top:11.65pt;width:0;height:24.7pt;z-index:251693056" o:connectortype="straight" strokeweight="2pt"/>
        </w:pict>
      </w:r>
    </w:p>
    <w:p w:rsidR="00CA4BFF" w:rsidRDefault="00CA4BFF" w:rsidP="00CA4BFF"/>
    <w:p w:rsidR="00CA4BFF" w:rsidRDefault="007513AB" w:rsidP="00CA4BFF">
      <w:r>
        <w:rPr>
          <w:noProof/>
          <w:sz w:val="18"/>
          <w:szCs w:val="18"/>
        </w:rPr>
        <w:pict>
          <v:shape id="_x0000_s1127" type="#_x0000_t32" style="position:absolute;margin-left:704.55pt;margin-top:8.75pt;width:0;height:27pt;z-index:251692032" o:connectortype="straight" strokeweight="2pt"/>
        </w:pict>
      </w:r>
      <w:r>
        <w:rPr>
          <w:noProof/>
          <w:sz w:val="18"/>
          <w:szCs w:val="18"/>
        </w:rPr>
        <w:pict>
          <v:shape id="_x0000_s1126" type="#_x0000_t32" style="position:absolute;margin-left:571.05pt;margin-top:8.75pt;width:0;height:26.25pt;z-index:251691008" o:connectortype="straight" strokeweight="2pt"/>
        </w:pict>
      </w:r>
      <w:r>
        <w:rPr>
          <w:noProof/>
        </w:rPr>
        <w:pict>
          <v:shape id="_x0000_s1125" type="#_x0000_t32" style="position:absolute;margin-left:403.05pt;margin-top:8.75pt;width:.05pt;height:27pt;z-index:251689984" o:connectortype="straight" strokeweight="2pt"/>
        </w:pict>
      </w:r>
      <w:r>
        <w:rPr>
          <w:noProof/>
        </w:rPr>
        <w:pict>
          <v:shape id="_x0000_s1123" type="#_x0000_t32" style="position:absolute;margin-left:227.6pt;margin-top:8.75pt;width:0;height:24pt;z-index:251688960" o:connectortype="straight" strokeweight="2pt"/>
        </w:pict>
      </w:r>
      <w:r>
        <w:rPr>
          <w:noProof/>
        </w:rPr>
        <w:pict>
          <v:shape id="_x0000_s1122" type="#_x0000_t32" style="position:absolute;margin-left:25.05pt;margin-top:8.75pt;width:.05pt;height:24pt;z-index:251687936" o:connectortype="straight" strokeweight="2pt"/>
        </w:pict>
      </w:r>
      <w:r>
        <w:rPr>
          <w:noProof/>
        </w:rPr>
        <w:pict>
          <v:shape id="_x0000_s1120" type="#_x0000_t32" style="position:absolute;margin-left:25.05pt;margin-top:8.75pt;width:681pt;height:0;z-index:251686912" o:connectortype="straight" strokeweight="2pt"/>
        </w:pict>
      </w:r>
    </w:p>
    <w:p w:rsidR="00CA05B1" w:rsidRDefault="007513AB" w:rsidP="00CA4BFF">
      <w:pPr>
        <w:tabs>
          <w:tab w:val="left" w:pos="1110"/>
        </w:tabs>
      </w:pPr>
      <w:r>
        <w:rPr>
          <w:noProof/>
          <w:sz w:val="18"/>
          <w:szCs w:val="18"/>
        </w:rPr>
        <w:pict>
          <v:rect id="_x0000_s1094" style="position:absolute;margin-left:330.3pt;margin-top:21.2pt;width:141pt;height:54.75pt;z-index:251661312" strokeweight="2pt">
            <v:textbox style="mso-next-textbox:#_x0000_s1094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 социальным вопросам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 w:rsidR="00CA4BFF">
        <w:tab/>
      </w:r>
    </w:p>
    <w:p w:rsidR="00CA05B1" w:rsidRPr="00CA05B1" w:rsidRDefault="007513AB" w:rsidP="00CA05B1">
      <w:r>
        <w:rPr>
          <w:noProof/>
        </w:rPr>
        <w:pict>
          <v:rect id="_x0000_s1027" style="position:absolute;margin-left:-33.3pt;margin-top:5.15pt;width:159pt;height:44.25pt;z-index:251659264" strokeweight="2pt">
            <v:textbox style="mso-next-textbox:#_x0000_s1027">
              <w:txbxContent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1 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6" style="position:absolute;margin-left:656.55pt;margin-top:7.4pt;width:109.5pt;height:72.75pt;z-index:251663360" strokeweight="2pt">
            <v:textbox style="mso-next-textbox:#_x0000_s1096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 </w:t>
                  </w:r>
                  <w:r w:rsid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–</w:t>
                  </w:r>
                </w:p>
                <w:p w:rsidR="009969A2" w:rsidRPr="00CA4BFF" w:rsidRDefault="009969A2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председатель КУМИ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5" style="position:absolute;margin-left:489.3pt;margin-top:7.4pt;width:150.4pt;height:78pt;z-index:251662336" strokeweight="2pt">
            <v:textbox style="mso-next-textbox:#_x0000_s1095">
              <w:txbxContent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Заместитель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главы  администрации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по организационным, общим вопросам и взаимодействию с поселениями</w:t>
                  </w: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093" style="position:absolute;margin-left:146.95pt;margin-top:7.4pt;width:154.85pt;height:60pt;z-index:251660288" strokeweight="2pt">
            <v:textbox style="mso-next-textbox:#_x0000_s1093">
              <w:txbxContent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Заместитель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главы  администрации </w:t>
                  </w:r>
                </w:p>
                <w:p w:rsidR="00CA4BFF" w:rsidRPr="006E0F9D" w:rsidRDefault="00CA4BFF" w:rsidP="00CA4BFF">
                  <w:pPr>
                    <w:jc w:val="center"/>
                    <w:rPr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 вопросам коммунального комплекса, энергетики, связи, транспорта</w:t>
                  </w:r>
                </w:p>
                <w:p w:rsidR="00CA4BFF" w:rsidRPr="00CA4BFF" w:rsidRDefault="00CA4BFF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CA05B1" w:rsidRPr="00CA05B1" w:rsidRDefault="007513AB" w:rsidP="00CA05B1">
      <w:r>
        <w:rPr>
          <w:noProof/>
        </w:rPr>
        <w:pict>
          <v:shape id="_x0000_s1177" type="#_x0000_t32" style="position:absolute;margin-left:-41.55pt;margin-top:13.15pt;width:8.25pt;height:0;flip:x;z-index:251729920" o:connectortype="straight" strokeweight="2pt"/>
        </w:pict>
      </w:r>
      <w:r>
        <w:rPr>
          <w:noProof/>
        </w:rPr>
        <w:pict>
          <v:shape id="_x0000_s1178" type="#_x0000_t32" style="position:absolute;margin-left:-41.1pt;margin-top:13.15pt;width:0;height:161.95pt;z-index:251730944" o:connectortype="straight" strokeweight="2pt"/>
        </w:pict>
      </w:r>
    </w:p>
    <w:p w:rsidR="00CA05B1" w:rsidRPr="00CA05B1" w:rsidRDefault="007513AB" w:rsidP="00CA05B1">
      <w:r>
        <w:rPr>
          <w:noProof/>
        </w:rPr>
        <w:pict>
          <v:shape id="_x0000_s1225" type="#_x0000_t32" style="position:absolute;margin-left:645.3pt;margin-top:12.85pt;width:0;height:156pt;z-index:251763712" o:connectortype="straight" strokeweight="2pt"/>
        </w:pict>
      </w:r>
      <w:r>
        <w:rPr>
          <w:noProof/>
        </w:rPr>
        <w:pict>
          <v:shape id="_x0000_s1224" type="#_x0000_t32" style="position:absolute;margin-left:645.3pt;margin-top:12.85pt;width:0;height:0;z-index:251762688" o:connectortype="straight"/>
        </w:pict>
      </w:r>
      <w:r>
        <w:rPr>
          <w:noProof/>
        </w:rPr>
        <w:pict>
          <v:shape id="_x0000_s1222" type="#_x0000_t32" style="position:absolute;margin-left:645.3pt;margin-top:12.85pt;width:11.25pt;height:0;flip:x;z-index:251761664" o:connectortype="straight" strokeweight="2pt"/>
        </w:pict>
      </w:r>
      <w:r>
        <w:rPr>
          <w:noProof/>
        </w:rPr>
        <w:pict>
          <v:shape id="_x0000_s1206" type="#_x0000_t32" style="position:absolute;margin-left:480.3pt;margin-top:12.85pt;width:0;height:368.25pt;z-index:251752448" o:connectortype="straight" strokeweight="2pt"/>
        </w:pict>
      </w:r>
      <w:r>
        <w:rPr>
          <w:noProof/>
        </w:rPr>
        <w:pict>
          <v:shape id="_x0000_s1205" type="#_x0000_t32" style="position:absolute;margin-left:480.3pt;margin-top:12.85pt;width:9pt;height:0;flip:x;z-index:251751424" o:connectortype="straight" strokeweight="2pt"/>
        </w:pict>
      </w:r>
      <w:r>
        <w:rPr>
          <w:noProof/>
        </w:rPr>
        <w:pict>
          <v:shape id="_x0000_s1195" type="#_x0000_t32" style="position:absolute;margin-left:317.55pt;margin-top:5.35pt;width:0;height:294.7pt;z-index:251744256" o:connectortype="straight" strokeweight="2pt"/>
        </w:pict>
      </w:r>
      <w:r>
        <w:rPr>
          <w:noProof/>
        </w:rPr>
        <w:pict>
          <v:shape id="_x0000_s1191" type="#_x0000_t32" style="position:absolute;margin-left:317.55pt;margin-top:5.35pt;width:12.75pt;height:0;flip:x;z-index:251742208" o:connectortype="straight" strokeweight="2pt"/>
        </w:pict>
      </w:r>
      <w:r>
        <w:rPr>
          <w:noProof/>
        </w:rPr>
        <w:pict>
          <v:shape id="_x0000_s1193" type="#_x0000_t32" style="position:absolute;margin-left:317.55pt;margin-top:5.35pt;width:4.5pt;height:0;z-index:251743232" o:connectortype="straight" strokeweight="2pt"/>
        </w:pict>
      </w:r>
      <w:r>
        <w:rPr>
          <w:noProof/>
        </w:rPr>
        <w:pict>
          <v:shape id="_x0000_s1187" type="#_x0000_t32" style="position:absolute;margin-left:134.55pt;margin-top:5.35pt;width:0;height:198.75pt;z-index:251738112" o:connectortype="straight" strokeweight="2pt"/>
        </w:pict>
      </w:r>
      <w:r>
        <w:rPr>
          <w:noProof/>
        </w:rPr>
        <w:pict>
          <v:shape id="_x0000_s1185" type="#_x0000_t32" style="position:absolute;margin-left:134.55pt;margin-top:5.35pt;width:12.4pt;height:0;flip:x;z-index:251737088" o:connectortype="straight" strokeweight="2pt"/>
        </w:pict>
      </w:r>
    </w:p>
    <w:p w:rsidR="00CA05B1" w:rsidRPr="00CA05B1" w:rsidRDefault="00CA05B1" w:rsidP="00CA05B1"/>
    <w:p w:rsidR="00CA05B1" w:rsidRPr="00CA05B1" w:rsidRDefault="007513AB" w:rsidP="00CA05B1">
      <w:r>
        <w:rPr>
          <w:noProof/>
        </w:rPr>
        <w:pict>
          <v:rect id="_x0000_s1097" style="position:absolute;margin-left:-33.3pt;margin-top:12.2pt;width:155.1pt;height:41.25pt;z-index:251664384" strokeweight="2pt">
            <v:textbox style="mso-next-textbox:#_x0000_s1097">
              <w:txbxContent>
                <w:p w:rsidR="00CA4BFF" w:rsidRPr="006E0F9D" w:rsidRDefault="00116C3A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экономического развития и инвестиционной политики</w:t>
                  </w:r>
                  <w:r w:rsidR="00CA4BFF"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</w:p>
    <w:p w:rsidR="00CA05B1" w:rsidRPr="00CA05B1" w:rsidRDefault="007513AB" w:rsidP="00CA05B1">
      <w:r>
        <w:rPr>
          <w:noProof/>
          <w:sz w:val="18"/>
          <w:szCs w:val="18"/>
        </w:rPr>
        <w:pict>
          <v:rect id="_x0000_s1102" style="position:absolute;margin-left:330.3pt;margin-top:6.65pt;width:141pt;height:23.25pt;z-index:251669504" strokeweight="2pt">
            <v:textbox style="mso-next-textbox:#_x0000_s1102">
              <w:txbxContent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 образования</w:t>
                  </w:r>
                </w:p>
              </w:txbxContent>
            </v:textbox>
          </v:rect>
        </w:pict>
      </w:r>
    </w:p>
    <w:p w:rsidR="00CA05B1" w:rsidRPr="00CA05B1" w:rsidRDefault="007513AB" w:rsidP="00CA05B1">
      <w:r>
        <w:rPr>
          <w:noProof/>
        </w:rPr>
        <w:pict>
          <v:shape id="_x0000_s1180" type="#_x0000_t32" style="position:absolute;margin-left:-41.55pt;margin-top:2.6pt;width:8.25pt;height:.05pt;z-index:251732992" o:connectortype="straight" strokeweight="2pt"/>
        </w:pict>
      </w:r>
      <w:r>
        <w:rPr>
          <w:noProof/>
        </w:rPr>
        <w:pict>
          <v:rect id="_x0000_s1113" style="position:absolute;margin-left:656.55pt;margin-top:12.35pt;width:109.5pt;height:56.25pt;z-index:251680768" strokeweight="2pt">
            <v:textbox style="mso-next-textbox:#_x0000_s1113">
              <w:txbxContent>
                <w:p w:rsidR="00A022A5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Комитет </w:t>
                  </w:r>
                </w:p>
                <w:p w:rsidR="00C962C6" w:rsidRPr="00C962C6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по управлению муниципальным имуществом</w:t>
                  </w:r>
                  <w:r w:rsidR="00215D3A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96" type="#_x0000_t32" style="position:absolute;margin-left:317.55pt;margin-top:2.6pt;width:12.75pt;height:0;z-index:251745280" o:connectortype="straight" strokeweight="2pt"/>
        </w:pict>
      </w:r>
      <w:r>
        <w:rPr>
          <w:noProof/>
        </w:rPr>
        <w:pict>
          <v:rect id="_x0000_s1108" style="position:absolute;margin-left:489.3pt;margin-top:12.35pt;width:150.4pt;height:56.25pt;z-index:251675648" strokeweight="2pt">
            <v:textbox style="mso-next-textbox:#_x0000_s1108">
              <w:txbxContent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организационно-контрольной работы и взаимодействия с поселениями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00" style="position:absolute;margin-left:146.95pt;margin-top:2.6pt;width:154.85pt;height:44.25pt;z-index:251667456" strokeweight="2pt">
            <v:textbox style="mso-next-textbox:#_x0000_s1100">
              <w:txbxContent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</w:p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транспорта, связи и КХ</w:t>
                  </w:r>
                </w:p>
              </w:txbxContent>
            </v:textbox>
          </v:rect>
        </w:pict>
      </w:r>
    </w:p>
    <w:p w:rsidR="00CA05B1" w:rsidRPr="00CA05B1" w:rsidRDefault="007513AB" w:rsidP="00CA05B1">
      <w:r>
        <w:rPr>
          <w:noProof/>
        </w:rPr>
        <w:pict>
          <v:rect id="_x0000_s1104" style="position:absolute;margin-left:330.3pt;margin-top:12.05pt;width:140.25pt;height:42.75pt;z-index:251671552" strokeweight="2pt">
            <v:textbox style="mso-next-textbox:#_x0000_s1104">
              <w:txbxContent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комитет</w:t>
                  </w:r>
                </w:p>
                <w:p w:rsidR="00CF4E3F" w:rsidRPr="00CF4E3F" w:rsidRDefault="00CF4E3F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социальной защиты  населения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8" type="#_x0000_t32" style="position:absolute;margin-left:134.55pt;margin-top:11.9pt;width:12.4pt;height:0;z-index:251739136" o:connectortype="straight" strokeweight="2pt"/>
        </w:pict>
      </w:r>
    </w:p>
    <w:p w:rsidR="00CA05B1" w:rsidRPr="00CA05B1" w:rsidRDefault="007513AB" w:rsidP="00CA05B1">
      <w:r>
        <w:rPr>
          <w:noProof/>
        </w:rPr>
        <w:pict>
          <v:shape id="_x0000_s1226" type="#_x0000_t32" style="position:absolute;margin-left:645.3pt;margin-top:8.8pt;width:11.25pt;height:0;z-index:251764736" o:connectortype="straight" strokeweight="2pt"/>
        </w:pict>
      </w:r>
      <w:r>
        <w:rPr>
          <w:noProof/>
        </w:rPr>
        <w:pict>
          <v:shape id="_x0000_s1208" type="#_x0000_t32" style="position:absolute;margin-left:480.3pt;margin-top:8.8pt;width:9pt;height:0;z-index:251753472" o:connectortype="straight" strokeweight="2pt"/>
        </w:pict>
      </w:r>
    </w:p>
    <w:p w:rsidR="00CA05B1" w:rsidRPr="00CA05B1" w:rsidRDefault="007513AB" w:rsidP="00CA05B1">
      <w:r>
        <w:rPr>
          <w:noProof/>
          <w:sz w:val="18"/>
          <w:szCs w:val="18"/>
        </w:rPr>
        <w:pict>
          <v:shape id="_x0000_s1228" type="#_x0000_t32" style="position:absolute;margin-left:-41.55pt;margin-top:13pt;width:8.25pt;height:0;z-index:251766784" o:connectortype="straight" strokeweight="2pt"/>
        </w:pict>
      </w:r>
      <w:r>
        <w:rPr>
          <w:noProof/>
          <w:sz w:val="18"/>
          <w:szCs w:val="18"/>
        </w:rPr>
        <w:pict>
          <v:rect id="_x0000_s1098" style="position:absolute;margin-left:-33.3pt;margin-top:.25pt;width:155.1pt;height:26.95pt;z-index:251665408" strokeweight="2pt">
            <v:textbox style="mso-next-textbox:#_x0000_s1098">
              <w:txbxContent>
                <w:p w:rsidR="00CA4BFF" w:rsidRPr="006E0F9D" w:rsidRDefault="008074A6" w:rsidP="00CA4BF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АПК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97" type="#_x0000_t32" style="position:absolute;margin-left:317.55pt;margin-top:5.45pt;width:12.75pt;height:0;z-index:251746304" o:connectortype="straight" strokeweight="2pt"/>
        </w:pict>
      </w:r>
    </w:p>
    <w:p w:rsidR="00CA05B1" w:rsidRDefault="007513AB" w:rsidP="00CA05B1">
      <w:r>
        <w:rPr>
          <w:noProof/>
        </w:rPr>
        <w:pict>
          <v:rect id="_x0000_s1101" style="position:absolute;margin-left:148.8pt;margin-top:13.4pt;width:147.4pt;height:41.25pt;z-index:251668480" strokeweight="2pt">
            <v:textbox style="mso-next-textbox:#_x0000_s1101">
              <w:txbxContent>
                <w:p w:rsidR="00CF4E3F" w:rsidRPr="00CF4E3F" w:rsidRDefault="006E0F9D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городского хозяйства</w:t>
                  </w:r>
                </w:p>
              </w:txbxContent>
            </v:textbox>
          </v:rect>
        </w:pict>
      </w:r>
    </w:p>
    <w:p w:rsidR="00CA05B1" w:rsidRDefault="007513AB" w:rsidP="00CA05B1">
      <w:r>
        <w:rPr>
          <w:noProof/>
          <w:sz w:val="18"/>
          <w:szCs w:val="18"/>
        </w:rPr>
        <w:pict>
          <v:rect id="_x0000_s1109" style="position:absolute;margin-left:489.3pt;margin-top:7.85pt;width:150.4pt;height:20.25pt;z-index:251676672" strokeweight="2pt">
            <v:textbox style="mso-next-textbox:#_x0000_s1109">
              <w:txbxContent>
                <w:p w:rsidR="00C962C6" w:rsidRPr="00C962C6" w:rsidRDefault="0068217B" w:rsidP="0068217B">
                  <w:pPr>
                    <w:ind w:right="-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Ю</w:t>
                  </w:r>
                  <w:r w:rsidR="00C962C6"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ридический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отдел</w:t>
                  </w:r>
                </w:p>
              </w:txbxContent>
            </v:textbox>
          </v:rect>
        </w:pict>
      </w:r>
    </w:p>
    <w:p w:rsidR="00CA4BFF" w:rsidRPr="00CA05B1" w:rsidRDefault="007513AB" w:rsidP="00CA05B1">
      <w:pPr>
        <w:jc w:val="right"/>
      </w:pPr>
      <w:r>
        <w:rPr>
          <w:noProof/>
          <w:sz w:val="18"/>
          <w:szCs w:val="18"/>
        </w:rPr>
        <w:pict>
          <v:shape id="_x0000_s1229" type="#_x0000_t32" style="position:absolute;left:0;text-align:left;margin-left:-41.1pt;margin-top:27.05pt;width:7.8pt;height:0;z-index:251767808" o:connectortype="straight" strokeweight="2pt"/>
        </w:pict>
      </w:r>
      <w:r>
        <w:rPr>
          <w:noProof/>
          <w:sz w:val="18"/>
          <w:szCs w:val="18"/>
        </w:rPr>
        <w:pict>
          <v:shape id="_x0000_s1179" type="#_x0000_t32" style="position:absolute;left:0;text-align:left;margin-left:-41.55pt;margin-top:23.35pt;width:.45pt;height:3.7pt;flip:y;z-index:251731968" o:connectortype="straight" strokeweight="2pt"/>
        </w:pict>
      </w:r>
      <w:r>
        <w:rPr>
          <w:noProof/>
          <w:sz w:val="18"/>
          <w:szCs w:val="18"/>
        </w:rPr>
        <w:pict>
          <v:shape id="_x0000_s1161" type="#_x0000_t202" style="position:absolute;left:0;text-align:left;margin-left:-33.3pt;margin-top:120.05pt;width:155.1pt;height:55.55pt;z-index:251718656" strokeweight="2.25pt">
            <v:textbox style="mso-next-textbox:#_x0000_s1161">
              <w:txbxContent>
                <w:p w:rsidR="008074A6" w:rsidRPr="006E0F9D" w:rsidRDefault="00A62BD9" w:rsidP="00A62BD9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– ответственный секретарь административной комиссии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60" type="#_x0000_t202" style="position:absolute;left:0;text-align:left;margin-left:-33.3pt;margin-top:55.55pt;width:155.1pt;height:52.5pt;z-index:251717632" strokeweight="2.25pt">
            <v:textbox style="mso-next-textbox:#_x0000_s1160">
              <w:txbxContent>
                <w:p w:rsidR="008074A6" w:rsidRPr="006E0F9D" w:rsidRDefault="008074A6" w:rsidP="00B843B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по делам гражданской обороны и чрезвычайным ситуациям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rect id="_x0000_s1099" style="position:absolute;left:0;text-align:left;margin-left:-33.3pt;margin-top:1.4pt;width:155.25pt;height:36.05pt;z-index:251666432" strokeweight="2pt">
            <v:textbox style="mso-next-textbox:#_x0000_s1099">
              <w:txbxContent>
                <w:p w:rsidR="00CA4BFF" w:rsidRPr="006E0F9D" w:rsidRDefault="008074A6" w:rsidP="00CA4BF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E0F9D">
                    <w:rPr>
                      <w:rFonts w:ascii="Arial" w:hAnsi="Arial" w:cs="Arial"/>
                      <w:b/>
                      <w:sz w:val="18"/>
                      <w:szCs w:val="18"/>
                    </w:rPr>
                    <w:t>Комитет по вопросам безопасности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71" type="#_x0000_t202" style="position:absolute;left:0;text-align:left;margin-left:656.55pt;margin-top:1.4pt;width:113.25pt;height:54.15pt;z-index:251725824" strokeweight="2pt">
            <v:textbox style="mso-next-textbox:#_x0000_s1171">
              <w:txbxContent>
                <w:p w:rsidR="00657F52" w:rsidRDefault="00657F52" w:rsidP="00A022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архитектуры и</w:t>
                  </w:r>
                </w:p>
                <w:p w:rsidR="009969A2" w:rsidRPr="00A022A5" w:rsidRDefault="00A022A5" w:rsidP="00A022A5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022A5">
                    <w:rPr>
                      <w:rFonts w:ascii="Arial" w:hAnsi="Arial" w:cs="Arial"/>
                      <w:b/>
                      <w:sz w:val="20"/>
                      <w:szCs w:val="20"/>
                    </w:rPr>
                    <w:t>г</w:t>
                  </w:r>
                  <w:r w:rsidRPr="00657F52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радостроительства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227" type="#_x0000_t32" style="position:absolute;left:0;text-align:left;margin-left:645.3pt;margin-top:30.85pt;width:11.25pt;height:0;z-index:251765760" o:connectortype="straight" strokeweight="2pt"/>
        </w:pict>
      </w:r>
      <w:r>
        <w:rPr>
          <w:noProof/>
          <w:sz w:val="18"/>
          <w:szCs w:val="18"/>
        </w:rPr>
        <w:pict>
          <v:shape id="_x0000_s1216" type="#_x0000_t32" style="position:absolute;left:0;text-align:left;margin-left:480.3pt;margin-top:242.95pt;width:9pt;height:0;z-index:251760640" o:connectortype="straight" strokeweight="2pt"/>
        </w:pict>
      </w:r>
      <w:r>
        <w:rPr>
          <w:noProof/>
          <w:sz w:val="18"/>
          <w:szCs w:val="18"/>
        </w:rPr>
        <w:pict>
          <v:shape id="_x0000_s1215" type="#_x0000_t32" style="position:absolute;left:0;text-align:left;margin-left:480.3pt;margin-top:181.5pt;width:9pt;height:0;z-index:251759616" o:connectortype="straight" strokeweight="2pt"/>
        </w:pict>
      </w:r>
      <w:r>
        <w:rPr>
          <w:noProof/>
          <w:sz w:val="18"/>
          <w:szCs w:val="18"/>
        </w:rPr>
        <w:pict>
          <v:shape id="_x0000_s1214" type="#_x0000_t32" style="position:absolute;left:0;text-align:left;margin-left:480.3pt;margin-top:140.35pt;width:9pt;height:0;z-index:251758592" o:connectortype="straight" strokeweight="2pt"/>
        </w:pict>
      </w:r>
      <w:r>
        <w:rPr>
          <w:noProof/>
          <w:sz w:val="18"/>
          <w:szCs w:val="18"/>
        </w:rPr>
        <w:pict>
          <v:shape id="_x0000_s1213" type="#_x0000_t32" style="position:absolute;left:0;text-align:left;margin-left:480.3pt;margin-top:108.05pt;width:9pt;height:0;z-index:251757568" o:connectortype="straight" strokeweight="2pt"/>
        </w:pict>
      </w:r>
      <w:r>
        <w:rPr>
          <w:noProof/>
          <w:sz w:val="18"/>
          <w:szCs w:val="18"/>
        </w:rPr>
        <w:pict>
          <v:shape id="_x0000_s1212" type="#_x0000_t32" style="position:absolute;left:0;text-align:left;margin-left:480.3pt;margin-top:77.95pt;width:9pt;height:0;z-index:251756544" o:connectortype="straight" strokeweight="2pt"/>
        </w:pict>
      </w:r>
      <w:r>
        <w:rPr>
          <w:noProof/>
          <w:sz w:val="18"/>
          <w:szCs w:val="18"/>
        </w:rPr>
        <w:pict>
          <v:shape id="_x0000_s1211" type="#_x0000_t32" style="position:absolute;left:0;text-align:left;margin-left:480.3pt;margin-top:37.45pt;width:9pt;height:0;z-index:251755520" o:connectortype="straight" strokeweight="2pt"/>
        </w:pict>
      </w:r>
      <w:r>
        <w:rPr>
          <w:noProof/>
          <w:sz w:val="18"/>
          <w:szCs w:val="18"/>
        </w:rPr>
        <w:pict>
          <v:shape id="_x0000_s1210" type="#_x0000_t32" style="position:absolute;left:0;text-align:left;margin-left:480.3pt;margin-top:7.55pt;width:9pt;height:.05pt;z-index:251754496" o:connectortype="straight" strokeweight="2pt"/>
        </w:pict>
      </w:r>
      <w:r>
        <w:rPr>
          <w:noProof/>
          <w:sz w:val="18"/>
          <w:szCs w:val="18"/>
        </w:rPr>
        <w:pict>
          <v:rect id="_x0000_s1103" style="position:absolute;left:0;text-align:left;margin-left:330.3pt;margin-top:1.55pt;width:140.25pt;height:45.8pt;flip:y;z-index:251670528" strokeweight="2pt">
            <v:textbox style="mso-next-textbox:#_x0000_s1103">
              <w:txbxContent>
                <w:p w:rsidR="00B8697C" w:rsidRPr="00CF4E3F" w:rsidRDefault="00B8697C" w:rsidP="00B8697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F4E3F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комиссия по делам несовершеннолетних и  защите  их прав</w:t>
                  </w:r>
                </w:p>
                <w:p w:rsidR="00CF4E3F" w:rsidRDefault="00CF4E3F" w:rsidP="00CF4E3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99" type="#_x0000_t32" style="position:absolute;left:0;text-align:left;margin-left:317.55pt;margin-top:77.95pt;width:12.75pt;height:0;z-index:251748352" o:connectortype="straight" strokeweight="2pt"/>
        </w:pict>
      </w:r>
      <w:r>
        <w:rPr>
          <w:noProof/>
          <w:sz w:val="18"/>
          <w:szCs w:val="18"/>
        </w:rPr>
        <w:pict>
          <v:shape id="_x0000_s1201" type="#_x0000_t32" style="position:absolute;left:0;text-align:left;margin-left:317.55pt;margin-top:162.05pt;width:12.75pt;height:0;z-index:251750400" o:connectortype="straight" strokeweight="2pt"/>
        </w:pict>
      </w:r>
      <w:r>
        <w:rPr>
          <w:noProof/>
          <w:sz w:val="18"/>
          <w:szCs w:val="18"/>
        </w:rPr>
        <w:pict>
          <v:shape id="_x0000_s1200" type="#_x0000_t32" style="position:absolute;left:0;text-align:left;margin-left:317.55pt;margin-top:119.9pt;width:12.75pt;height:0;z-index:251749376" o:connectortype="straight" strokeweight="2pt"/>
        </w:pict>
      </w:r>
      <w:r>
        <w:rPr>
          <w:noProof/>
          <w:sz w:val="18"/>
          <w:szCs w:val="18"/>
        </w:rPr>
        <w:pict>
          <v:shape id="_x0000_s1198" type="#_x0000_t32" style="position:absolute;left:0;text-align:left;margin-left:317.55pt;margin-top:27.05pt;width:12.75pt;height:0;z-index:251747328" o:connectortype="straight" strokeweight="2pt"/>
        </w:pict>
      </w:r>
      <w:r>
        <w:rPr>
          <w:noProof/>
          <w:sz w:val="18"/>
          <w:szCs w:val="18"/>
        </w:rPr>
        <w:pict>
          <v:rect id="_x0000_s1107" style="position:absolute;left:0;text-align:left;margin-left:330.3pt;margin-top:149.95pt;width:140.25pt;height:31.55pt;z-index:251674624" strokeweight="2pt">
            <v:textbox style="mso-next-textbox:#_x0000_s1107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молодежной политики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6" style="position:absolute;left:0;text-align:left;margin-left:330.3pt;margin-top:108.05pt;width:140.25pt;height:27pt;z-index:251673600" strokeweight="2pt">
            <v:textbox style="mso-next-textbox:#_x0000_s1106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культуре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330.3pt;margin-top:66.8pt;width:140.25pt;height:23.1pt;z-index:251672576" strokeweight="2pt">
            <v:textbox style="mso-next-textbox:#_x0000_s1105">
              <w:txbxContent>
                <w:p w:rsidR="00CF4E3F" w:rsidRPr="00CF4E3F" w:rsidRDefault="00B8697C" w:rsidP="00CF4E3F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спорта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189" type="#_x0000_t32" style="position:absolute;left:0;text-align:left;margin-left:134.55pt;margin-top:7.55pt;width:14.25pt;height:.05pt;z-index:251740160" o:connectortype="straight" strokeweight="2pt"/>
        </w:pict>
      </w:r>
      <w:r>
        <w:rPr>
          <w:noProof/>
          <w:sz w:val="18"/>
          <w:szCs w:val="18"/>
        </w:rPr>
        <w:pict>
          <v:shape id="_x0000_s1190" type="#_x0000_t32" style="position:absolute;left:0;text-align:left;margin-left:134.55pt;margin-top:66.1pt;width:16.15pt;height:.05pt;z-index:251741184" o:connectortype="straight" strokeweight="2pt"/>
        </w:pict>
      </w:r>
      <w:r>
        <w:rPr>
          <w:noProof/>
          <w:sz w:val="18"/>
          <w:szCs w:val="18"/>
        </w:rPr>
        <w:pict>
          <v:shape id="_x0000_s1184" type="#_x0000_t32" style="position:absolute;left:0;text-align:left;margin-left:40.8pt;margin-top:108.05pt;width:0;height:12pt;z-index:251736064" o:connectortype="straight" strokeweight="2pt"/>
        </w:pict>
      </w:r>
      <w:r>
        <w:rPr>
          <w:noProof/>
          <w:sz w:val="18"/>
          <w:szCs w:val="18"/>
        </w:rPr>
        <w:pict>
          <v:shape id="_x0000_s1183" type="#_x0000_t32" style="position:absolute;left:0;text-align:left;margin-left:40.8pt;margin-top:37.45pt;width:0;height:18.1pt;z-index:251735040" o:connectortype="straight" strokeweight="2pt"/>
        </w:pict>
      </w:r>
      <w:r>
        <w:rPr>
          <w:noProof/>
          <w:sz w:val="18"/>
          <w:szCs w:val="18"/>
        </w:rPr>
        <w:pict>
          <v:shape id="_x0000_s1168" type="#_x0000_t202" style="position:absolute;left:0;text-align:left;margin-left:489.3pt;margin-top:221.3pt;width:147.75pt;height:45.75pt;z-index:251723776" strokeweight="2.25pt">
            <v:textbox>
              <w:txbxContent>
                <w:p w:rsidR="009969A2" w:rsidRPr="009969A2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Главный специалист по связям с общественностью и СМИ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65" type="#_x0000_t202" style="position:absolute;left:0;text-align:left;margin-left:489.3pt;margin-top:162.05pt;width:150.4pt;height:45.75pt;z-index:251721728" strokeweight="2.25pt">
            <v:textbox>
              <w:txbxContent>
                <w:p w:rsidR="009969A2" w:rsidRPr="009969A2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969A2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муниципальной службы и кадровой работы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rect id="_x0000_s1151" style="position:absolute;left:0;text-align:left;margin-left:489.3pt;margin-top:130.55pt;width:150.4pt;height:19.4pt;z-index:251714560" strokeweight="2pt">
            <v:textbox style="mso-next-textbox:#_x0000_s1151">
              <w:txbxContent>
                <w:p w:rsidR="00232CEC" w:rsidRPr="00232CEC" w:rsidRDefault="009969A2" w:rsidP="009969A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Архивный отдел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2" style="position:absolute;left:0;text-align:left;margin-left:489.3pt;margin-top:100.55pt;width:150.4pt;height:19.5pt;z-index:251679744" strokeweight="2pt">
            <v:textbox style="mso-next-textbox:#_x0000_s1112">
              <w:txbxContent>
                <w:p w:rsidR="00C962C6" w:rsidRPr="00C962C6" w:rsidRDefault="009969A2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Отдел ЗАГС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1" style="position:absolute;left:0;text-align:left;margin-left:489.3pt;margin-top:66.8pt;width:150.4pt;height:23.1pt;z-index:251678720" strokeweight="2pt">
            <v:textbox style="mso-next-textbox:#_x0000_s1111">
              <w:txbxContent>
                <w:p w:rsidR="00C962C6" w:rsidRPr="00C962C6" w:rsidRDefault="0068217B" w:rsidP="00C962C6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Общий отдел</w:t>
                  </w:r>
                </w:p>
              </w:txbxContent>
            </v:textbox>
          </v:rect>
        </w:pict>
      </w:r>
      <w:r>
        <w:rPr>
          <w:noProof/>
          <w:sz w:val="18"/>
          <w:szCs w:val="18"/>
        </w:rPr>
        <w:pict>
          <v:rect id="_x0000_s1110" style="position:absolute;left:0;text-align:left;margin-left:489.3pt;margin-top:23.3pt;width:150.4pt;height:32.25pt;z-index:251677696" strokeweight="2pt">
            <v:textbox style="mso-next-textbox:#_x0000_s1110">
              <w:txbxContent>
                <w:p w:rsidR="0068217B" w:rsidRPr="00C962C6" w:rsidRDefault="0068217B" w:rsidP="006821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отдел </w:t>
                  </w:r>
                  <w:proofErr w:type="gramStart"/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информационных</w:t>
                  </w:r>
                  <w:proofErr w:type="gramEnd"/>
                </w:p>
                <w:p w:rsidR="0068217B" w:rsidRPr="00C962C6" w:rsidRDefault="0068217B" w:rsidP="0068217B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962C6">
                    <w:rPr>
                      <w:rFonts w:ascii="Arial" w:hAnsi="Arial" w:cs="Arial"/>
                      <w:b/>
                      <w:sz w:val="20"/>
                      <w:szCs w:val="20"/>
                    </w:rPr>
                    <w:t>технологий</w:t>
                  </w:r>
                </w:p>
                <w:p w:rsidR="00C962C6" w:rsidRPr="0068217B" w:rsidRDefault="00C962C6" w:rsidP="0068217B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162" type="#_x0000_t202" style="position:absolute;left:0;text-align:left;margin-left:150.7pt;margin-top:51.65pt;width:145.5pt;height:38.25pt;z-index:251719680" strokeweight="2.25pt">
            <v:textbox>
              <w:txbxContent>
                <w:p w:rsidR="006E0F9D" w:rsidRPr="006E0F9D" w:rsidRDefault="006E0F9D" w:rsidP="006E0F9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6E0F9D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Сектор по жилищной политике</w:t>
                  </w:r>
                </w:p>
              </w:txbxContent>
            </v:textbox>
          </v:shape>
        </w:pict>
      </w:r>
    </w:p>
    <w:sectPr w:rsidR="00CA4BFF" w:rsidRPr="00CA05B1" w:rsidSect="00CA4BFF">
      <w:pgSz w:w="16838" w:h="11906" w:orient="landscape"/>
      <w:pgMar w:top="284" w:right="1134" w:bottom="110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A2B88"/>
    <w:multiLevelType w:val="hybridMultilevel"/>
    <w:tmpl w:val="3BE898B8"/>
    <w:lvl w:ilvl="0" w:tplc="EABA6BD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FF"/>
    <w:rsid w:val="00020FD6"/>
    <w:rsid w:val="00025370"/>
    <w:rsid w:val="00025971"/>
    <w:rsid w:val="0004204B"/>
    <w:rsid w:val="000450FA"/>
    <w:rsid w:val="00046648"/>
    <w:rsid w:val="00050038"/>
    <w:rsid w:val="00051149"/>
    <w:rsid w:val="00055808"/>
    <w:rsid w:val="000649E3"/>
    <w:rsid w:val="00065678"/>
    <w:rsid w:val="0006624A"/>
    <w:rsid w:val="00071019"/>
    <w:rsid w:val="000735C3"/>
    <w:rsid w:val="000807F8"/>
    <w:rsid w:val="00082308"/>
    <w:rsid w:val="00086839"/>
    <w:rsid w:val="000A45DB"/>
    <w:rsid w:val="000A50C5"/>
    <w:rsid w:val="000B2634"/>
    <w:rsid w:val="000B4F9A"/>
    <w:rsid w:val="000B56AF"/>
    <w:rsid w:val="000D2205"/>
    <w:rsid w:val="000E59CB"/>
    <w:rsid w:val="0010512C"/>
    <w:rsid w:val="00116C3A"/>
    <w:rsid w:val="0012300D"/>
    <w:rsid w:val="00147D09"/>
    <w:rsid w:val="001550D8"/>
    <w:rsid w:val="00163001"/>
    <w:rsid w:val="0017012E"/>
    <w:rsid w:val="00172AD1"/>
    <w:rsid w:val="00176BFB"/>
    <w:rsid w:val="0018025A"/>
    <w:rsid w:val="00181B99"/>
    <w:rsid w:val="00191A62"/>
    <w:rsid w:val="00194842"/>
    <w:rsid w:val="001A0E7B"/>
    <w:rsid w:val="001B5065"/>
    <w:rsid w:val="001C27FB"/>
    <w:rsid w:val="001C4A1D"/>
    <w:rsid w:val="001D50F9"/>
    <w:rsid w:val="001D711E"/>
    <w:rsid w:val="001E453C"/>
    <w:rsid w:val="001F2815"/>
    <w:rsid w:val="001F2A83"/>
    <w:rsid w:val="0020429D"/>
    <w:rsid w:val="002117FD"/>
    <w:rsid w:val="00215D3A"/>
    <w:rsid w:val="002307CE"/>
    <w:rsid w:val="00232CEC"/>
    <w:rsid w:val="00233B3D"/>
    <w:rsid w:val="0024519F"/>
    <w:rsid w:val="00250E0E"/>
    <w:rsid w:val="0025133E"/>
    <w:rsid w:val="00251D1A"/>
    <w:rsid w:val="002630A5"/>
    <w:rsid w:val="00270A76"/>
    <w:rsid w:val="00272505"/>
    <w:rsid w:val="00274520"/>
    <w:rsid w:val="00276892"/>
    <w:rsid w:val="00277ADB"/>
    <w:rsid w:val="00285D7B"/>
    <w:rsid w:val="002A249C"/>
    <w:rsid w:val="002B0032"/>
    <w:rsid w:val="002C1045"/>
    <w:rsid w:val="002C677D"/>
    <w:rsid w:val="002D2493"/>
    <w:rsid w:val="002E3546"/>
    <w:rsid w:val="002F3E1F"/>
    <w:rsid w:val="003104CE"/>
    <w:rsid w:val="00321223"/>
    <w:rsid w:val="00321CF5"/>
    <w:rsid w:val="00324677"/>
    <w:rsid w:val="00342DA1"/>
    <w:rsid w:val="003543EC"/>
    <w:rsid w:val="00362628"/>
    <w:rsid w:val="00362AEE"/>
    <w:rsid w:val="00364DA6"/>
    <w:rsid w:val="00365DAB"/>
    <w:rsid w:val="003766EF"/>
    <w:rsid w:val="00380D72"/>
    <w:rsid w:val="00386B0A"/>
    <w:rsid w:val="0038758B"/>
    <w:rsid w:val="00387D99"/>
    <w:rsid w:val="00392A40"/>
    <w:rsid w:val="003A1F2B"/>
    <w:rsid w:val="003A7C3C"/>
    <w:rsid w:val="003B07E2"/>
    <w:rsid w:val="003B6388"/>
    <w:rsid w:val="003C427B"/>
    <w:rsid w:val="003E248A"/>
    <w:rsid w:val="003E7A27"/>
    <w:rsid w:val="003F79EF"/>
    <w:rsid w:val="00403B79"/>
    <w:rsid w:val="00405919"/>
    <w:rsid w:val="0040609D"/>
    <w:rsid w:val="00413990"/>
    <w:rsid w:val="004221CD"/>
    <w:rsid w:val="004319C1"/>
    <w:rsid w:val="00462601"/>
    <w:rsid w:val="00463C6F"/>
    <w:rsid w:val="00464F24"/>
    <w:rsid w:val="00477CE1"/>
    <w:rsid w:val="004C290B"/>
    <w:rsid w:val="004D1A34"/>
    <w:rsid w:val="004D336B"/>
    <w:rsid w:val="004D3759"/>
    <w:rsid w:val="004D5571"/>
    <w:rsid w:val="004E61B4"/>
    <w:rsid w:val="00500667"/>
    <w:rsid w:val="00513229"/>
    <w:rsid w:val="00520811"/>
    <w:rsid w:val="00526685"/>
    <w:rsid w:val="0052684B"/>
    <w:rsid w:val="0053119A"/>
    <w:rsid w:val="005316FD"/>
    <w:rsid w:val="00542839"/>
    <w:rsid w:val="00544A08"/>
    <w:rsid w:val="005556E1"/>
    <w:rsid w:val="00562076"/>
    <w:rsid w:val="00563781"/>
    <w:rsid w:val="00566D27"/>
    <w:rsid w:val="0057452F"/>
    <w:rsid w:val="00574899"/>
    <w:rsid w:val="00575A0C"/>
    <w:rsid w:val="00587251"/>
    <w:rsid w:val="005C4B81"/>
    <w:rsid w:val="005F3D14"/>
    <w:rsid w:val="0060544A"/>
    <w:rsid w:val="00611D97"/>
    <w:rsid w:val="00613DEA"/>
    <w:rsid w:val="00632C70"/>
    <w:rsid w:val="00653694"/>
    <w:rsid w:val="006536A8"/>
    <w:rsid w:val="006574B8"/>
    <w:rsid w:val="00657F52"/>
    <w:rsid w:val="00662410"/>
    <w:rsid w:val="0066774C"/>
    <w:rsid w:val="00671374"/>
    <w:rsid w:val="0068217B"/>
    <w:rsid w:val="006825F2"/>
    <w:rsid w:val="00683208"/>
    <w:rsid w:val="00690CA0"/>
    <w:rsid w:val="006A427E"/>
    <w:rsid w:val="006C2200"/>
    <w:rsid w:val="006D42E9"/>
    <w:rsid w:val="006D78C0"/>
    <w:rsid w:val="006E0F9D"/>
    <w:rsid w:val="006F5D68"/>
    <w:rsid w:val="00707780"/>
    <w:rsid w:val="007513AB"/>
    <w:rsid w:val="00760A0A"/>
    <w:rsid w:val="00784436"/>
    <w:rsid w:val="00787FBB"/>
    <w:rsid w:val="00793D55"/>
    <w:rsid w:val="007C52F5"/>
    <w:rsid w:val="007D2161"/>
    <w:rsid w:val="007D5073"/>
    <w:rsid w:val="00802DFB"/>
    <w:rsid w:val="008031EA"/>
    <w:rsid w:val="0080692B"/>
    <w:rsid w:val="008074A6"/>
    <w:rsid w:val="0081331D"/>
    <w:rsid w:val="0082264C"/>
    <w:rsid w:val="008325BB"/>
    <w:rsid w:val="00834BBC"/>
    <w:rsid w:val="00835D22"/>
    <w:rsid w:val="00837FBA"/>
    <w:rsid w:val="00862FD0"/>
    <w:rsid w:val="00865933"/>
    <w:rsid w:val="00870DF9"/>
    <w:rsid w:val="008717CB"/>
    <w:rsid w:val="00871ABA"/>
    <w:rsid w:val="0089190D"/>
    <w:rsid w:val="008E3AEA"/>
    <w:rsid w:val="008E62DC"/>
    <w:rsid w:val="008E76E6"/>
    <w:rsid w:val="008F75BA"/>
    <w:rsid w:val="009006DB"/>
    <w:rsid w:val="0090166B"/>
    <w:rsid w:val="009076F9"/>
    <w:rsid w:val="00910A40"/>
    <w:rsid w:val="00915CB5"/>
    <w:rsid w:val="00922665"/>
    <w:rsid w:val="00935BD0"/>
    <w:rsid w:val="00944D64"/>
    <w:rsid w:val="00945AE9"/>
    <w:rsid w:val="0095113E"/>
    <w:rsid w:val="00955208"/>
    <w:rsid w:val="00962694"/>
    <w:rsid w:val="009719D8"/>
    <w:rsid w:val="00976D17"/>
    <w:rsid w:val="00976D63"/>
    <w:rsid w:val="00976F5D"/>
    <w:rsid w:val="00981D70"/>
    <w:rsid w:val="00993C9E"/>
    <w:rsid w:val="009969A2"/>
    <w:rsid w:val="009A011E"/>
    <w:rsid w:val="009B1F9E"/>
    <w:rsid w:val="009C0F7F"/>
    <w:rsid w:val="009C6507"/>
    <w:rsid w:val="009C6BC6"/>
    <w:rsid w:val="009D346A"/>
    <w:rsid w:val="00A022A5"/>
    <w:rsid w:val="00A06580"/>
    <w:rsid w:val="00A34C08"/>
    <w:rsid w:val="00A45F88"/>
    <w:rsid w:val="00A62BD9"/>
    <w:rsid w:val="00A815EC"/>
    <w:rsid w:val="00A850BB"/>
    <w:rsid w:val="00A91A87"/>
    <w:rsid w:val="00A93677"/>
    <w:rsid w:val="00AB22A7"/>
    <w:rsid w:val="00AC7B5A"/>
    <w:rsid w:val="00B1560F"/>
    <w:rsid w:val="00B20E0E"/>
    <w:rsid w:val="00B25B4E"/>
    <w:rsid w:val="00B77E80"/>
    <w:rsid w:val="00B843B6"/>
    <w:rsid w:val="00B8697C"/>
    <w:rsid w:val="00B90C1B"/>
    <w:rsid w:val="00B92C75"/>
    <w:rsid w:val="00B93FB8"/>
    <w:rsid w:val="00BA6900"/>
    <w:rsid w:val="00BC6046"/>
    <w:rsid w:val="00BE487A"/>
    <w:rsid w:val="00C207CC"/>
    <w:rsid w:val="00C4483C"/>
    <w:rsid w:val="00C45A16"/>
    <w:rsid w:val="00C962C6"/>
    <w:rsid w:val="00CA05B1"/>
    <w:rsid w:val="00CA17B2"/>
    <w:rsid w:val="00CA4BFF"/>
    <w:rsid w:val="00CC3391"/>
    <w:rsid w:val="00CD7058"/>
    <w:rsid w:val="00CD7759"/>
    <w:rsid w:val="00CE7777"/>
    <w:rsid w:val="00CF22EB"/>
    <w:rsid w:val="00CF38DE"/>
    <w:rsid w:val="00CF4E3F"/>
    <w:rsid w:val="00CF58F8"/>
    <w:rsid w:val="00D02C79"/>
    <w:rsid w:val="00D10852"/>
    <w:rsid w:val="00D1396E"/>
    <w:rsid w:val="00D260C7"/>
    <w:rsid w:val="00D26415"/>
    <w:rsid w:val="00D26AEF"/>
    <w:rsid w:val="00D30098"/>
    <w:rsid w:val="00D41884"/>
    <w:rsid w:val="00D47031"/>
    <w:rsid w:val="00D54F74"/>
    <w:rsid w:val="00D632C5"/>
    <w:rsid w:val="00D649B8"/>
    <w:rsid w:val="00D71613"/>
    <w:rsid w:val="00D751F9"/>
    <w:rsid w:val="00D80D12"/>
    <w:rsid w:val="00D9045E"/>
    <w:rsid w:val="00D90E28"/>
    <w:rsid w:val="00D95B06"/>
    <w:rsid w:val="00DA3725"/>
    <w:rsid w:val="00DA5D5D"/>
    <w:rsid w:val="00DA77D8"/>
    <w:rsid w:val="00DB494B"/>
    <w:rsid w:val="00DD302D"/>
    <w:rsid w:val="00DD4015"/>
    <w:rsid w:val="00DE316E"/>
    <w:rsid w:val="00DE637E"/>
    <w:rsid w:val="00DF526D"/>
    <w:rsid w:val="00DF654B"/>
    <w:rsid w:val="00E12CD1"/>
    <w:rsid w:val="00E15763"/>
    <w:rsid w:val="00E2599B"/>
    <w:rsid w:val="00E30B42"/>
    <w:rsid w:val="00E36DD6"/>
    <w:rsid w:val="00E4064B"/>
    <w:rsid w:val="00E41D07"/>
    <w:rsid w:val="00E51779"/>
    <w:rsid w:val="00E564F4"/>
    <w:rsid w:val="00E56CE9"/>
    <w:rsid w:val="00E572EB"/>
    <w:rsid w:val="00E637C9"/>
    <w:rsid w:val="00E7557A"/>
    <w:rsid w:val="00E7654F"/>
    <w:rsid w:val="00E84535"/>
    <w:rsid w:val="00EA081A"/>
    <w:rsid w:val="00EA5C86"/>
    <w:rsid w:val="00EB7233"/>
    <w:rsid w:val="00EC0F5F"/>
    <w:rsid w:val="00EC3D7B"/>
    <w:rsid w:val="00EC5F7F"/>
    <w:rsid w:val="00ED0534"/>
    <w:rsid w:val="00ED08BE"/>
    <w:rsid w:val="00ED12DB"/>
    <w:rsid w:val="00ED4B53"/>
    <w:rsid w:val="00EE02F9"/>
    <w:rsid w:val="00EE753F"/>
    <w:rsid w:val="00F00F96"/>
    <w:rsid w:val="00F0114E"/>
    <w:rsid w:val="00F05CAB"/>
    <w:rsid w:val="00F06105"/>
    <w:rsid w:val="00F12E7B"/>
    <w:rsid w:val="00F2543D"/>
    <w:rsid w:val="00F257F1"/>
    <w:rsid w:val="00F639D7"/>
    <w:rsid w:val="00F76F1A"/>
    <w:rsid w:val="00F813DF"/>
    <w:rsid w:val="00F9136F"/>
    <w:rsid w:val="00F97B89"/>
    <w:rsid w:val="00FA264E"/>
    <w:rsid w:val="00FC2DB1"/>
    <w:rsid w:val="00FC3FF1"/>
    <w:rsid w:val="00FC795D"/>
    <w:rsid w:val="00FD3D95"/>
    <w:rsid w:val="00FF1D7D"/>
    <w:rsid w:val="00FF521F"/>
    <w:rsid w:val="00FF5A2E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0"/>
    <o:shapelayout v:ext="edit">
      <o:idmap v:ext="edit" data="1"/>
      <o:rules v:ext="edit">
        <o:r id="V:Rule1" type="connector" idref="#_x0000_s1195"/>
        <o:r id="V:Rule2" type="connector" idref="#_x0000_s1210"/>
        <o:r id="V:Rule3" type="connector" idref="#_x0000_s1224"/>
        <o:r id="V:Rule4" type="connector" idref="#_x0000_s1118"/>
        <o:r id="V:Rule5" type="connector" idref="#_x0000_s1225"/>
        <o:r id="V:Rule6" type="connector" idref="#_x0000_s1191"/>
        <o:r id="V:Rule7" type="connector" idref="#_x0000_s1128"/>
        <o:r id="V:Rule8" type="connector" idref="#_x0000_s1188"/>
        <o:r id="V:Rule9" type="connector" idref="#_x0000_s1227"/>
        <o:r id="V:Rule10" type="connector" idref="#_x0000_s1189"/>
        <o:r id="V:Rule11" type="connector" idref="#_x0000_s1211"/>
        <o:r id="V:Rule12" type="connector" idref="#_x0000_s1123"/>
        <o:r id="V:Rule13" type="connector" idref="#_x0000_s1222"/>
        <o:r id="V:Rule14" type="connector" idref="#_x0000_s1208"/>
        <o:r id="V:Rule15" type="connector" idref="#_x0000_s1196"/>
        <o:r id="V:Rule16" type="connector" idref="#_x0000_s1175"/>
        <o:r id="V:Rule17" type="connector" idref="#_x0000_s1197"/>
        <o:r id="V:Rule18" type="connector" idref="#_x0000_s1183"/>
        <o:r id="V:Rule19" type="connector" idref="#_x0000_s1226"/>
        <o:r id="V:Rule20" type="connector" idref="#_x0000_s1190"/>
        <o:r id="V:Rule21" type="connector" idref="#_x0000_s1212"/>
        <o:r id="V:Rule22" type="connector" idref="#_x0000_s1156"/>
        <o:r id="V:Rule23" type="connector" idref="#_x0000_s1127"/>
        <o:r id="V:Rule24" type="connector" idref="#_x0000_s1199"/>
        <o:r id="V:Rule25" type="connector" idref="#_x0000_s1193"/>
        <o:r id="V:Rule26" type="connector" idref="#_x0000_s1215"/>
        <o:r id="V:Rule27" type="connector" idref="#_x0000_s1179"/>
        <o:r id="V:Rule28" type="connector" idref="#_x0000_s1178"/>
        <o:r id="V:Rule29" type="connector" idref="#_x0000_s1122"/>
        <o:r id="V:Rule30" type="connector" idref="#_x0000_s1205"/>
        <o:r id="V:Rule31" type="connector" idref="#_x0000_s1229"/>
        <o:r id="V:Rule32" type="connector" idref="#_x0000_s1187"/>
        <o:r id="V:Rule33" type="connector" idref="#_x0000_s1125"/>
        <o:r id="V:Rule34" type="connector" idref="#_x0000_s1200"/>
        <o:r id="V:Rule35" type="connector" idref="#_x0000_s1214"/>
        <o:r id="V:Rule36" type="connector" idref="#_x0000_s1180"/>
        <o:r id="V:Rule37" type="connector" idref="#_x0000_s1185"/>
        <o:r id="V:Rule38" type="connector" idref="#_x0000_s1177"/>
        <o:r id="V:Rule39" type="connector" idref="#_x0000_s1126"/>
        <o:r id="V:Rule40" type="connector" idref="#_x0000_s1120"/>
        <o:r id="V:Rule41" type="connector" idref="#_x0000_s1216"/>
        <o:r id="V:Rule42" type="connector" idref="#_x0000_s1228"/>
        <o:r id="V:Rule43" type="connector" idref="#_x0000_s1213"/>
        <o:r id="V:Rule44" type="connector" idref="#_x0000_s1201"/>
        <o:r id="V:Rule45" type="connector" idref="#_x0000_s1198"/>
        <o:r id="V:Rule46" type="connector" idref="#_x0000_s1184"/>
        <o:r id="V:Rule47" type="connector" idref="#_x0000_s1119"/>
        <o:r id="V:Rule48" type="connector" idref="#_x0000_s12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CA4BFF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styleId="a3">
    <w:name w:val="No Spacing"/>
    <w:uiPriority w:val="1"/>
    <w:qFormat/>
    <w:rsid w:val="00CA4BF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735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C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FF521F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53683-E041-4C6E-8C65-2A4CAD38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Budennaja</cp:lastModifiedBy>
  <cp:revision>7</cp:revision>
  <cp:lastPrinted>2015-06-24T11:11:00Z</cp:lastPrinted>
  <dcterms:created xsi:type="dcterms:W3CDTF">2015-06-16T12:12:00Z</dcterms:created>
  <dcterms:modified xsi:type="dcterms:W3CDTF">2015-06-24T11:11:00Z</dcterms:modified>
</cp:coreProperties>
</file>