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16BF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D959D2">
        <w:rPr>
          <w:rFonts w:ascii="Times New Roman" w:hAnsi="Times New Roman"/>
          <w:sz w:val="28"/>
          <w:szCs w:val="28"/>
        </w:rPr>
        <w:t>июня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716BF1">
        <w:rPr>
          <w:rFonts w:ascii="Times New Roman" w:hAnsi="Times New Roman"/>
          <w:sz w:val="28"/>
          <w:szCs w:val="28"/>
        </w:rPr>
        <w:t>255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1351DB" w:rsidRPr="001351DB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A36C8E" w:rsidRDefault="00A36C8E" w:rsidP="00A36C8E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227, от 12.03.2019 № 234</w:t>
      </w:r>
      <w:r w:rsidR="00D959D2">
        <w:rPr>
          <w:rFonts w:ascii="Times New Roman" w:hAnsi="Times New Roman"/>
          <w:bCs/>
          <w:sz w:val="28"/>
          <w:szCs w:val="28"/>
        </w:rPr>
        <w:t>, от 23.04.2019 № 241, от 21.05.2019 № 250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30265F">
        <w:rPr>
          <w:rFonts w:ascii="Times New Roman" w:hAnsi="Times New Roman"/>
          <w:sz w:val="28"/>
          <w:szCs w:val="28"/>
        </w:rPr>
        <w:t>550 275,8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30265F">
        <w:rPr>
          <w:rFonts w:ascii="Times New Roman" w:hAnsi="Times New Roman"/>
          <w:sz w:val="28"/>
          <w:szCs w:val="28"/>
        </w:rPr>
        <w:t>587 522,9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Pr="00282297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30265F">
        <w:rPr>
          <w:rFonts w:ascii="Times New Roman" w:hAnsi="Times New Roman"/>
          <w:sz w:val="28"/>
          <w:szCs w:val="28"/>
        </w:rPr>
        <w:t xml:space="preserve">37 247,1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»</w:t>
      </w:r>
      <w:r w:rsidR="00282297">
        <w:rPr>
          <w:rFonts w:ascii="Times New Roman" w:hAnsi="Times New Roman"/>
          <w:sz w:val="28"/>
          <w:szCs w:val="28"/>
        </w:rPr>
        <w:t>.</w:t>
      </w:r>
    </w:p>
    <w:p w:rsidR="00282297" w:rsidRPr="00282297" w:rsidRDefault="00282297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297" w:rsidRPr="00282297" w:rsidRDefault="00282297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подпункте 5.6 пункта 5 цифру «106 516,2» заменить цифрой «</w:t>
      </w:r>
      <w:r w:rsidRPr="00282297">
        <w:rPr>
          <w:rFonts w:ascii="Times New Roman" w:hAnsi="Times New Roman"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282297">
        <w:rPr>
          <w:rFonts w:ascii="Times New Roman" w:hAnsi="Times New Roman"/>
          <w:sz w:val="28"/>
          <w:szCs w:val="28"/>
        </w:rPr>
        <w:t>716</w:t>
      </w:r>
      <w:r>
        <w:rPr>
          <w:rFonts w:ascii="Times New Roman" w:hAnsi="Times New Roman"/>
          <w:sz w:val="28"/>
          <w:szCs w:val="28"/>
        </w:rPr>
        <w:t>,2».</w:t>
      </w:r>
    </w:p>
    <w:p w:rsidR="001F60B2" w:rsidRDefault="00282297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65F">
        <w:rPr>
          <w:rFonts w:ascii="Times New Roman" w:hAnsi="Times New Roman"/>
          <w:sz w:val="28"/>
          <w:szCs w:val="28"/>
        </w:rPr>
        <w:t>3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lastRenderedPageBreak/>
        <w:t xml:space="preserve">Приложение 1 «Источники внутреннего 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556857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556857"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28229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E2923" w:rsidSect="00716BF1">
      <w:type w:val="continuous"/>
      <w:pgSz w:w="11907" w:h="16840" w:code="9"/>
      <w:pgMar w:top="568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9D2" w:rsidRDefault="00D959D2" w:rsidP="003B4524">
      <w:pPr>
        <w:spacing w:after="0" w:line="240" w:lineRule="auto"/>
      </w:pPr>
      <w:r>
        <w:separator/>
      </w:r>
    </w:p>
  </w:endnote>
  <w:endnote w:type="continuationSeparator" w:id="1">
    <w:p w:rsidR="00D959D2" w:rsidRDefault="00D959D2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9D2" w:rsidRDefault="00D959D2" w:rsidP="003B4524">
      <w:pPr>
        <w:spacing w:after="0" w:line="240" w:lineRule="auto"/>
      </w:pPr>
      <w:r>
        <w:separator/>
      </w:r>
    </w:p>
  </w:footnote>
  <w:footnote w:type="continuationSeparator" w:id="1">
    <w:p w:rsidR="00D959D2" w:rsidRDefault="00D959D2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923"/>
    <w:rsid w:val="000E2E8D"/>
    <w:rsid w:val="00100B62"/>
    <w:rsid w:val="00126CB9"/>
    <w:rsid w:val="00130BB8"/>
    <w:rsid w:val="001351DB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60B2"/>
    <w:rsid w:val="00216119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297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0265F"/>
    <w:rsid w:val="003136BB"/>
    <w:rsid w:val="0033239A"/>
    <w:rsid w:val="00336B1A"/>
    <w:rsid w:val="00340764"/>
    <w:rsid w:val="003429AA"/>
    <w:rsid w:val="00342D4B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A6B7F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16BF1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C0520"/>
    <w:rsid w:val="009D0C4F"/>
    <w:rsid w:val="009D3DC1"/>
    <w:rsid w:val="009F4FE4"/>
    <w:rsid w:val="00A00644"/>
    <w:rsid w:val="00A218B7"/>
    <w:rsid w:val="00A36C8E"/>
    <w:rsid w:val="00A37732"/>
    <w:rsid w:val="00A41AEB"/>
    <w:rsid w:val="00A44280"/>
    <w:rsid w:val="00A5257A"/>
    <w:rsid w:val="00A537E2"/>
    <w:rsid w:val="00A5554C"/>
    <w:rsid w:val="00A71E57"/>
    <w:rsid w:val="00A73E1C"/>
    <w:rsid w:val="00A91649"/>
    <w:rsid w:val="00AA50AB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F1306"/>
    <w:rsid w:val="00C2064D"/>
    <w:rsid w:val="00C21004"/>
    <w:rsid w:val="00C22E4C"/>
    <w:rsid w:val="00C45381"/>
    <w:rsid w:val="00C6350D"/>
    <w:rsid w:val="00C70E07"/>
    <w:rsid w:val="00C70F69"/>
    <w:rsid w:val="00C76B1C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75387"/>
    <w:rsid w:val="00D8680D"/>
    <w:rsid w:val="00D8748F"/>
    <w:rsid w:val="00D87D39"/>
    <w:rsid w:val="00D904B9"/>
    <w:rsid w:val="00D9066E"/>
    <w:rsid w:val="00D959D2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319D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8</cp:revision>
  <cp:lastPrinted>2019-01-18T05:52:00Z</cp:lastPrinted>
  <dcterms:created xsi:type="dcterms:W3CDTF">2019-01-24T10:29:00Z</dcterms:created>
  <dcterms:modified xsi:type="dcterms:W3CDTF">2019-06-25T05:45:00Z</dcterms:modified>
</cp:coreProperties>
</file>