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08" w:rsidRDefault="00683508" w:rsidP="00683508">
      <w:pPr>
        <w:ind w:left="5387" w:right="-426" w:hanging="567"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>Приложение</w:t>
      </w:r>
    </w:p>
    <w:p w:rsidR="00683508" w:rsidRDefault="00683508" w:rsidP="00683508">
      <w:pPr>
        <w:ind w:left="5387" w:right="-426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к постановлению администрации </w:t>
      </w:r>
    </w:p>
    <w:p w:rsidR="00683508" w:rsidRDefault="00683508" w:rsidP="00683508">
      <w:pPr>
        <w:ind w:left="5387" w:right="-426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Лужского муниципального района </w:t>
      </w:r>
    </w:p>
    <w:p w:rsidR="00683508" w:rsidRDefault="00683508" w:rsidP="00683508">
      <w:pPr>
        <w:ind w:left="5387" w:right="-426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от 28.02.2019 № 599 </w:t>
      </w:r>
    </w:p>
    <w:p w:rsidR="00683508" w:rsidRDefault="00683508" w:rsidP="00683508">
      <w:pPr>
        <w:ind w:left="5387" w:right="-426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ind w:left="5387" w:right="-426" w:hanging="567"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УТВЕРЖДЕНА </w:t>
      </w:r>
    </w:p>
    <w:p w:rsidR="00683508" w:rsidRDefault="00683508" w:rsidP="00683508">
      <w:pPr>
        <w:ind w:left="5387" w:right="-426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постановлением администрации </w:t>
      </w:r>
    </w:p>
    <w:p w:rsidR="00683508" w:rsidRDefault="00683508" w:rsidP="00683508">
      <w:pPr>
        <w:ind w:left="5387" w:right="-426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Лужского муниципального района </w:t>
      </w:r>
    </w:p>
    <w:p w:rsidR="00683508" w:rsidRDefault="00683508" w:rsidP="00683508">
      <w:pPr>
        <w:ind w:left="5387" w:right="-426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от 19.12.2018 № 3990 </w:t>
      </w:r>
    </w:p>
    <w:p w:rsidR="00683508" w:rsidRDefault="00683508" w:rsidP="00683508">
      <w:pPr>
        <w:ind w:left="5387" w:right="-426" w:hanging="567"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>(приложение)</w:t>
      </w:r>
    </w:p>
    <w:p w:rsidR="00683508" w:rsidRDefault="00683508" w:rsidP="00683508">
      <w:pPr>
        <w:ind w:left="5387" w:right="-426" w:hanging="567"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>(новая редакция)</w:t>
      </w:r>
    </w:p>
    <w:p w:rsidR="00683508" w:rsidRDefault="00683508" w:rsidP="00683508">
      <w:p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>МУНИЦИПАЛЬНАЯ ПРОГРАММА</w:t>
      </w: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851667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>«</w:t>
      </w:r>
      <w:r w:rsidR="00683508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 xml:space="preserve">РАЗВИТИЕ КУЛЬТУРЫ </w:t>
      </w: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>В ЛУЖСКОМ ГОРОДСКОМ ПОСЕЛЕНИИ</w:t>
      </w:r>
      <w:r w:rsidR="00851667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>»</w:t>
      </w: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lastRenderedPageBreak/>
        <w:t>Содержание</w:t>
      </w:r>
    </w:p>
    <w:p w:rsidR="00683508" w:rsidRDefault="00683508" w:rsidP="00683508">
      <w:pPr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</w:p>
    <w:tbl>
      <w:tblPr>
        <w:tblW w:w="0" w:type="auto"/>
        <w:tblLook w:val="04A0"/>
      </w:tblPr>
      <w:tblGrid>
        <w:gridCol w:w="7621"/>
        <w:gridCol w:w="1950"/>
      </w:tblGrid>
      <w:tr w:rsidR="00683508" w:rsidTr="00683508">
        <w:tc>
          <w:tcPr>
            <w:tcW w:w="7621" w:type="dxa"/>
          </w:tcPr>
          <w:p w:rsidR="00683508" w:rsidRDefault="00683508">
            <w:pPr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</w:p>
        </w:tc>
        <w:tc>
          <w:tcPr>
            <w:tcW w:w="1950" w:type="dxa"/>
          </w:tcPr>
          <w:p w:rsidR="00683508" w:rsidRDefault="00683508">
            <w:pPr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</w:p>
        </w:tc>
      </w:tr>
      <w:tr w:rsidR="00683508" w:rsidTr="00683508">
        <w:tc>
          <w:tcPr>
            <w:tcW w:w="7621" w:type="dxa"/>
          </w:tcPr>
          <w:p w:rsidR="00683508" w:rsidRDefault="00683508" w:rsidP="00683508">
            <w:pPr>
              <w:ind w:firstLine="284"/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 xml:space="preserve">Паспорт муниципальной программы </w:t>
            </w:r>
            <w:r w:rsidR="00851667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«</w:t>
            </w: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Развитие культуры в Лужском городском поселении</w:t>
            </w:r>
            <w:r w:rsidR="00851667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»</w:t>
            </w: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ab/>
            </w:r>
          </w:p>
          <w:p w:rsidR="00683508" w:rsidRDefault="00683508" w:rsidP="00683508">
            <w:pPr>
              <w:ind w:firstLine="284"/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</w:p>
        </w:tc>
        <w:tc>
          <w:tcPr>
            <w:tcW w:w="1950" w:type="dxa"/>
          </w:tcPr>
          <w:p w:rsidR="00683508" w:rsidRDefault="00683508">
            <w:pPr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3</w:t>
            </w:r>
          </w:p>
        </w:tc>
      </w:tr>
      <w:tr w:rsidR="00683508" w:rsidTr="00683508">
        <w:tc>
          <w:tcPr>
            <w:tcW w:w="7621" w:type="dxa"/>
          </w:tcPr>
          <w:p w:rsidR="00683508" w:rsidRPr="00683508" w:rsidRDefault="00683508" w:rsidP="00683508">
            <w:pPr>
              <w:pStyle w:val="aa"/>
              <w:numPr>
                <w:ilvl w:val="0"/>
                <w:numId w:val="3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  <w:r w:rsidRPr="00683508"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Общая характеристика, основные проблемы и прогноз развития сферы реализации муниципальной программы</w:t>
            </w:r>
          </w:p>
          <w:p w:rsidR="00683508" w:rsidRDefault="00683508">
            <w:pPr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</w:p>
        </w:tc>
        <w:tc>
          <w:tcPr>
            <w:tcW w:w="1950" w:type="dxa"/>
            <w:hideMark/>
          </w:tcPr>
          <w:p w:rsidR="00683508" w:rsidRDefault="00683508">
            <w:pPr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4</w:t>
            </w:r>
          </w:p>
        </w:tc>
      </w:tr>
      <w:tr w:rsidR="00683508" w:rsidTr="00683508">
        <w:tc>
          <w:tcPr>
            <w:tcW w:w="7621" w:type="dxa"/>
          </w:tcPr>
          <w:p w:rsidR="00683508" w:rsidRPr="00683508" w:rsidRDefault="00683508" w:rsidP="00683508">
            <w:pPr>
              <w:pStyle w:val="aa"/>
              <w:numPr>
                <w:ilvl w:val="0"/>
                <w:numId w:val="3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Цели и задачи муниципальной программы</w:t>
            </w:r>
          </w:p>
          <w:p w:rsidR="00683508" w:rsidRPr="00683508" w:rsidRDefault="00683508" w:rsidP="00683508">
            <w:pPr>
              <w:pStyle w:val="aa"/>
              <w:tabs>
                <w:tab w:val="left" w:pos="709"/>
              </w:tabs>
              <w:ind w:left="284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950" w:type="dxa"/>
            <w:hideMark/>
          </w:tcPr>
          <w:p w:rsidR="00683508" w:rsidRDefault="00683508">
            <w:pPr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7</w:t>
            </w:r>
          </w:p>
        </w:tc>
      </w:tr>
      <w:tr w:rsidR="00683508" w:rsidTr="00683508">
        <w:tc>
          <w:tcPr>
            <w:tcW w:w="7621" w:type="dxa"/>
          </w:tcPr>
          <w:p w:rsidR="00683508" w:rsidRPr="00683508" w:rsidRDefault="00683508" w:rsidP="00683508">
            <w:pPr>
              <w:pStyle w:val="aa"/>
              <w:numPr>
                <w:ilvl w:val="0"/>
                <w:numId w:val="3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Основные ожидаемые конечные результаты и показатели (индикаторы) эффективности, сроки и этапы реализации муниципальной программы</w:t>
            </w:r>
          </w:p>
          <w:p w:rsidR="00683508" w:rsidRPr="00683508" w:rsidRDefault="00683508" w:rsidP="00683508">
            <w:pPr>
              <w:pStyle w:val="aa"/>
              <w:tabs>
                <w:tab w:val="left" w:pos="709"/>
              </w:tabs>
              <w:ind w:left="284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950" w:type="dxa"/>
            <w:hideMark/>
          </w:tcPr>
          <w:p w:rsidR="00683508" w:rsidRDefault="00683508">
            <w:pPr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8</w:t>
            </w:r>
          </w:p>
        </w:tc>
      </w:tr>
      <w:tr w:rsidR="00683508" w:rsidTr="00683508">
        <w:tc>
          <w:tcPr>
            <w:tcW w:w="7621" w:type="dxa"/>
          </w:tcPr>
          <w:p w:rsidR="00683508" w:rsidRPr="00683508" w:rsidRDefault="00683508" w:rsidP="00683508">
            <w:pPr>
              <w:pStyle w:val="aa"/>
              <w:numPr>
                <w:ilvl w:val="0"/>
                <w:numId w:val="3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Характеристика основных мероприятий муниципальной программы</w:t>
            </w:r>
          </w:p>
          <w:p w:rsidR="00683508" w:rsidRPr="00683508" w:rsidRDefault="00683508" w:rsidP="00683508">
            <w:pPr>
              <w:pStyle w:val="aa"/>
              <w:tabs>
                <w:tab w:val="left" w:pos="709"/>
              </w:tabs>
              <w:ind w:left="284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950" w:type="dxa"/>
            <w:hideMark/>
          </w:tcPr>
          <w:p w:rsidR="00683508" w:rsidRDefault="00683508">
            <w:pPr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9</w:t>
            </w:r>
          </w:p>
        </w:tc>
      </w:tr>
      <w:tr w:rsidR="00683508" w:rsidTr="00683508">
        <w:tc>
          <w:tcPr>
            <w:tcW w:w="7621" w:type="dxa"/>
          </w:tcPr>
          <w:p w:rsidR="00683508" w:rsidRPr="00683508" w:rsidRDefault="00683508" w:rsidP="00683508">
            <w:pPr>
              <w:pStyle w:val="aa"/>
              <w:numPr>
                <w:ilvl w:val="0"/>
                <w:numId w:val="3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Информация об участии муниципальных казенных учреждений, общественных и иных организаций и физических лиц в реализации муниципальной программы</w:t>
            </w:r>
          </w:p>
          <w:p w:rsidR="00683508" w:rsidRPr="00683508" w:rsidRDefault="00683508" w:rsidP="00683508">
            <w:pPr>
              <w:pStyle w:val="aa"/>
              <w:tabs>
                <w:tab w:val="left" w:pos="709"/>
              </w:tabs>
              <w:ind w:left="284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950" w:type="dxa"/>
            <w:hideMark/>
          </w:tcPr>
          <w:p w:rsidR="00683508" w:rsidRDefault="00683508">
            <w:pPr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10</w:t>
            </w:r>
          </w:p>
        </w:tc>
      </w:tr>
      <w:tr w:rsidR="00683508" w:rsidTr="00683508">
        <w:tc>
          <w:tcPr>
            <w:tcW w:w="7621" w:type="dxa"/>
          </w:tcPr>
          <w:p w:rsidR="00683508" w:rsidRPr="00683508" w:rsidRDefault="00683508" w:rsidP="00683508">
            <w:pPr>
              <w:pStyle w:val="aa"/>
              <w:numPr>
                <w:ilvl w:val="0"/>
                <w:numId w:val="3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Информация о ресурсном обеспечении муниципальной программы</w:t>
            </w:r>
          </w:p>
          <w:p w:rsidR="00683508" w:rsidRPr="00683508" w:rsidRDefault="00683508" w:rsidP="00683508">
            <w:pPr>
              <w:pStyle w:val="aa"/>
              <w:tabs>
                <w:tab w:val="left" w:pos="709"/>
              </w:tabs>
              <w:ind w:left="284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950" w:type="dxa"/>
            <w:hideMark/>
          </w:tcPr>
          <w:p w:rsidR="00683508" w:rsidRDefault="00683508">
            <w:pPr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11</w:t>
            </w:r>
          </w:p>
        </w:tc>
      </w:tr>
      <w:tr w:rsidR="00683508" w:rsidTr="00683508">
        <w:tc>
          <w:tcPr>
            <w:tcW w:w="7621" w:type="dxa"/>
          </w:tcPr>
          <w:p w:rsidR="00683508" w:rsidRPr="00683508" w:rsidRDefault="00683508" w:rsidP="00683508">
            <w:pPr>
              <w:pStyle w:val="aa"/>
              <w:numPr>
                <w:ilvl w:val="0"/>
                <w:numId w:val="3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Методика оценки эффективности реализации муниципальной программы</w:t>
            </w:r>
          </w:p>
          <w:p w:rsidR="00683508" w:rsidRPr="00683508" w:rsidRDefault="00683508" w:rsidP="00683508">
            <w:pPr>
              <w:pStyle w:val="aa"/>
              <w:tabs>
                <w:tab w:val="left" w:pos="709"/>
              </w:tabs>
              <w:ind w:left="284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950" w:type="dxa"/>
            <w:hideMark/>
          </w:tcPr>
          <w:p w:rsidR="00683508" w:rsidRDefault="00683508">
            <w:pPr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12</w:t>
            </w:r>
          </w:p>
        </w:tc>
      </w:tr>
      <w:tr w:rsidR="00683508" w:rsidTr="00683508">
        <w:tc>
          <w:tcPr>
            <w:tcW w:w="7621" w:type="dxa"/>
          </w:tcPr>
          <w:p w:rsidR="00683508" w:rsidRPr="00683508" w:rsidRDefault="00683508" w:rsidP="00683508">
            <w:pPr>
              <w:pStyle w:val="aa"/>
              <w:numPr>
                <w:ilvl w:val="0"/>
                <w:numId w:val="3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Анализ рисков реализации муниципальной программы и описание мер по минимизации их негативного влияния</w:t>
            </w:r>
          </w:p>
          <w:p w:rsidR="00683508" w:rsidRPr="00683508" w:rsidRDefault="00683508" w:rsidP="00683508">
            <w:pPr>
              <w:pStyle w:val="aa"/>
              <w:tabs>
                <w:tab w:val="left" w:pos="709"/>
              </w:tabs>
              <w:ind w:left="284"/>
              <w:jc w:val="both"/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</w:pPr>
          </w:p>
        </w:tc>
        <w:tc>
          <w:tcPr>
            <w:tcW w:w="1950" w:type="dxa"/>
            <w:hideMark/>
          </w:tcPr>
          <w:p w:rsidR="00683508" w:rsidRDefault="00683508">
            <w:pPr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12</w:t>
            </w:r>
          </w:p>
        </w:tc>
      </w:tr>
      <w:tr w:rsidR="00683508" w:rsidTr="00683508">
        <w:tc>
          <w:tcPr>
            <w:tcW w:w="7621" w:type="dxa"/>
            <w:hideMark/>
          </w:tcPr>
          <w:p w:rsidR="00683508" w:rsidRDefault="00683508" w:rsidP="00683508">
            <w:pPr>
              <w:ind w:firstLine="284"/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Приложение 1</w:t>
            </w:r>
          </w:p>
        </w:tc>
        <w:tc>
          <w:tcPr>
            <w:tcW w:w="1950" w:type="dxa"/>
            <w:hideMark/>
          </w:tcPr>
          <w:p w:rsidR="00683508" w:rsidRDefault="00683508">
            <w:pPr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14</w:t>
            </w:r>
          </w:p>
        </w:tc>
      </w:tr>
      <w:tr w:rsidR="00683508" w:rsidTr="00683508">
        <w:tc>
          <w:tcPr>
            <w:tcW w:w="7621" w:type="dxa"/>
            <w:hideMark/>
          </w:tcPr>
          <w:p w:rsidR="00683508" w:rsidRDefault="00683508" w:rsidP="00683508">
            <w:pPr>
              <w:ind w:firstLine="284"/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Приложение 2</w:t>
            </w:r>
          </w:p>
        </w:tc>
        <w:tc>
          <w:tcPr>
            <w:tcW w:w="1950" w:type="dxa"/>
            <w:hideMark/>
          </w:tcPr>
          <w:p w:rsidR="00683508" w:rsidRDefault="00683508">
            <w:pPr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28"/>
                <w:szCs w:val="22"/>
                <w:lang w:eastAsia="en-US"/>
              </w:rPr>
              <w:t>17</w:t>
            </w:r>
          </w:p>
        </w:tc>
      </w:tr>
      <w:tr w:rsidR="00683508" w:rsidTr="00683508">
        <w:tc>
          <w:tcPr>
            <w:tcW w:w="7621" w:type="dxa"/>
          </w:tcPr>
          <w:p w:rsidR="00683508" w:rsidRDefault="00683508">
            <w:pPr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</w:p>
        </w:tc>
        <w:tc>
          <w:tcPr>
            <w:tcW w:w="1950" w:type="dxa"/>
          </w:tcPr>
          <w:p w:rsidR="00683508" w:rsidRDefault="00683508">
            <w:pPr>
              <w:jc w:val="center"/>
              <w:rPr>
                <w:rFonts w:ascii="Times New Roman" w:eastAsiaTheme="minorHAnsi" w:hAnsi="Times New Roman" w:cstheme="minorBidi"/>
                <w:color w:val="auto"/>
                <w:sz w:val="28"/>
                <w:lang w:eastAsia="en-US"/>
              </w:rPr>
            </w:pPr>
          </w:p>
        </w:tc>
      </w:tr>
    </w:tbl>
    <w:p w:rsidR="00683508" w:rsidRDefault="00683508" w:rsidP="0068350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  <w:lang w:eastAsia="ru-RU"/>
        </w:rPr>
      </w:pPr>
    </w:p>
    <w:p w:rsidR="00683508" w:rsidRDefault="00683508" w:rsidP="0068350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83508" w:rsidRDefault="00683508" w:rsidP="0068350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83508" w:rsidRDefault="00683508" w:rsidP="0068350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83508" w:rsidRDefault="00683508" w:rsidP="0068350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83508" w:rsidRDefault="00683508" w:rsidP="0068350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83508" w:rsidRDefault="00683508" w:rsidP="0068350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83508" w:rsidRDefault="00683508" w:rsidP="0068350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83508" w:rsidRDefault="00683508" w:rsidP="0068350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83508" w:rsidRDefault="00683508" w:rsidP="0068350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83508" w:rsidRDefault="00683508" w:rsidP="00683508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83508" w:rsidRDefault="00683508" w:rsidP="0068350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ПАСПОРТ</w:t>
      </w:r>
    </w:p>
    <w:p w:rsidR="00683508" w:rsidRDefault="00683508" w:rsidP="0068350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</w:p>
    <w:p w:rsidR="00683508" w:rsidRDefault="00851667" w:rsidP="0068350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83508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культуры в Лужском городском поселении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>»</w:t>
      </w:r>
    </w:p>
    <w:p w:rsidR="00683508" w:rsidRDefault="00683508" w:rsidP="0068350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B7E03" w:rsidRDefault="00CB7E03" w:rsidP="0068350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235"/>
        <w:gridCol w:w="7335"/>
      </w:tblGrid>
      <w:tr w:rsidR="00683508" w:rsidRPr="00CB7E03" w:rsidTr="0068350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08" w:rsidRPr="00CB7E03" w:rsidRDefault="00683508" w:rsidP="00CB7E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08" w:rsidRPr="00CB7E03" w:rsidRDefault="00851667" w:rsidP="00CB7E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 w:rsidR="00683508"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Развитие культуры в Лужском городском поселении</w:t>
            </w: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</w:tr>
      <w:tr w:rsidR="00683508" w:rsidRPr="00CB7E03" w:rsidTr="0068350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08" w:rsidRPr="00CB7E03" w:rsidRDefault="00683508" w:rsidP="00CB7E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08" w:rsidRPr="00CB7E03" w:rsidRDefault="00683508" w:rsidP="00CB7E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Отдел молодежной политики, спорта и культуры администрации Лужского муниципального района</w:t>
            </w:r>
          </w:p>
        </w:tc>
      </w:tr>
      <w:tr w:rsidR="00683508" w:rsidRPr="00CB7E03" w:rsidTr="0068350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08" w:rsidRPr="00CB7E03" w:rsidRDefault="00683508" w:rsidP="00CB7E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08" w:rsidRPr="00CB7E03" w:rsidRDefault="00683508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Муниципальное казенное учреждение </w:t>
            </w:r>
            <w:r w:rsidR="008516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Лужский городской Дом культуры</w:t>
            </w:r>
            <w:r w:rsidR="008516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;</w:t>
            </w:r>
          </w:p>
          <w:p w:rsidR="00683508" w:rsidRPr="00CB7E03" w:rsidRDefault="00683508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муниципальное казенное учреждение </w:t>
            </w:r>
            <w:r w:rsidR="008516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Лужский киноцентр </w:t>
            </w:r>
            <w:r w:rsidR="008516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Смена</w:t>
            </w:r>
            <w:r w:rsidR="008516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;</w:t>
            </w:r>
          </w:p>
          <w:p w:rsidR="00683508" w:rsidRPr="00CB7E03" w:rsidRDefault="00683508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муниципальное казенное учреждение </w:t>
            </w:r>
            <w:r w:rsidR="008516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proofErr w:type="spellStart"/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Лужская</w:t>
            </w:r>
            <w:proofErr w:type="spellEnd"/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централизованная библиотечная система</w:t>
            </w:r>
            <w:r w:rsidR="008516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</w:tr>
      <w:tr w:rsidR="00683508" w:rsidRPr="00CB7E03" w:rsidTr="0068350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08" w:rsidRPr="00CB7E03" w:rsidRDefault="00683508" w:rsidP="00CB7E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08" w:rsidRPr="00CB7E03" w:rsidRDefault="00683508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Отдел молодежной политики, спорта и культуры администрации Лужского муниципального района;</w:t>
            </w:r>
          </w:p>
          <w:p w:rsidR="00683508" w:rsidRPr="00CB7E03" w:rsidRDefault="00683508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комитет образования администрации Лужский муниципальный район;</w:t>
            </w:r>
          </w:p>
          <w:p w:rsidR="00683508" w:rsidRPr="00CB7E03" w:rsidRDefault="00683508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муниципальное казенное учреждение </w:t>
            </w:r>
            <w:r w:rsidR="008516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Лужский городской Дом культуры</w:t>
            </w:r>
            <w:r w:rsidR="008516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;</w:t>
            </w:r>
          </w:p>
          <w:p w:rsidR="00683508" w:rsidRPr="00CB7E03" w:rsidRDefault="00683508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муниципальное казенное учреждение </w:t>
            </w:r>
            <w:r w:rsidR="008516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Лужский киноцентр </w:t>
            </w:r>
            <w:r w:rsidR="008516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Смена</w:t>
            </w:r>
            <w:r w:rsidR="008516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;</w:t>
            </w:r>
          </w:p>
          <w:p w:rsidR="00683508" w:rsidRPr="00CB7E03" w:rsidRDefault="00683508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муниципальное казенное учреждение </w:t>
            </w:r>
            <w:r w:rsidR="008516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proofErr w:type="spellStart"/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Лужская</w:t>
            </w:r>
            <w:proofErr w:type="spellEnd"/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централизованная библиотечная система</w:t>
            </w:r>
            <w:r w:rsidR="008516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;</w:t>
            </w:r>
          </w:p>
          <w:p w:rsidR="00683508" w:rsidRPr="00CB7E03" w:rsidRDefault="00683508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жител</w:t>
            </w:r>
            <w:r w:rsidR="00CB7E03"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и Лужского городского поселения</w:t>
            </w:r>
          </w:p>
        </w:tc>
      </w:tr>
      <w:tr w:rsidR="00683508" w:rsidRPr="00CB7E03" w:rsidTr="0068350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08" w:rsidRPr="00CB7E03" w:rsidRDefault="00683508" w:rsidP="00CB7E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08" w:rsidRPr="00CB7E03" w:rsidRDefault="00683508" w:rsidP="00CB7E03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Сохранение культурного потенциала, его эффективное развитие и создание благоприятных условий для устойчивого развития культуры в Лужском городском поселении</w:t>
            </w:r>
          </w:p>
        </w:tc>
      </w:tr>
      <w:tr w:rsidR="00683508" w:rsidRPr="00CB7E03" w:rsidTr="0068350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08" w:rsidRPr="00CB7E03" w:rsidRDefault="00683508" w:rsidP="00CB7E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08" w:rsidRPr="00CB7E03" w:rsidRDefault="00683508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Создание условий для повышения качества муниципальных услуг, укрепление материально-технической базы, модернизация учреждений культуры;</w:t>
            </w:r>
          </w:p>
          <w:p w:rsidR="00683508" w:rsidRPr="00CB7E03" w:rsidRDefault="00683508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организация библиотечного обслуживания населения;</w:t>
            </w:r>
          </w:p>
          <w:p w:rsidR="00683508" w:rsidRPr="00CB7E03" w:rsidRDefault="00683508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сохранение и развитие самодеятельного художественного творчества и местного традиционного народного творчества;</w:t>
            </w:r>
          </w:p>
          <w:p w:rsidR="00683508" w:rsidRPr="00CB7E03" w:rsidRDefault="00683508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создание условий для организации досуга жителей Лужского городского поселения и реализация творческого потенциала населения;</w:t>
            </w:r>
          </w:p>
          <w:p w:rsidR="00683508" w:rsidRPr="00CB7E03" w:rsidRDefault="00683508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сохранение и развитие кадрового потенциала</w:t>
            </w:r>
            <w:r w:rsidR="00CB7E03"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работников учреждений культуры</w:t>
            </w:r>
          </w:p>
        </w:tc>
      </w:tr>
      <w:tr w:rsidR="00683508" w:rsidRPr="00CB7E03" w:rsidTr="0068350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08" w:rsidRPr="00CB7E03" w:rsidRDefault="00683508" w:rsidP="00CB7E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lastRenderedPageBreak/>
              <w:t>Сроки реализации</w:t>
            </w:r>
          </w:p>
          <w:p w:rsidR="00683508" w:rsidRPr="00CB7E03" w:rsidRDefault="00683508" w:rsidP="00CB7E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3508" w:rsidRPr="00CB7E03" w:rsidRDefault="00683508" w:rsidP="00CB7E0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683508" w:rsidRPr="00CB7E03" w:rsidRDefault="00683508" w:rsidP="00CB7E03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2019-2024 </w:t>
            </w:r>
            <w:r w:rsid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годы</w:t>
            </w:r>
          </w:p>
        </w:tc>
      </w:tr>
      <w:tr w:rsidR="00683508" w:rsidRPr="00CB7E03" w:rsidTr="0068350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08" w:rsidRPr="00CB7E03" w:rsidRDefault="00683508" w:rsidP="00CB7E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08" w:rsidRPr="00CB7E03" w:rsidRDefault="00683508" w:rsidP="00CB7E03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Объем ресурсного обеспечения реализации </w:t>
            </w:r>
            <w:r w:rsidR="00CB7E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муниципальной п</w:t>
            </w:r>
            <w:r w:rsidRPr="00CB7E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рограммы за счет средств бюджета составит:</w:t>
            </w:r>
            <w:r w:rsidRPr="00CB7E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B7E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722 543,3 тыс.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руб., в том числе:</w:t>
            </w:r>
            <w:r w:rsidRPr="00CB7E0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83508" w:rsidRPr="00CB7E03" w:rsidRDefault="00683508" w:rsidP="00CB7E03">
            <w:pPr>
              <w:widowControl w:val="0"/>
              <w:autoSpaceDE w:val="0"/>
              <w:autoSpaceDN w:val="0"/>
              <w:adjustRightInd w:val="0"/>
              <w:ind w:firstLine="317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2019</w:t>
            </w:r>
            <w:r w:rsid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год - 146 649,3 тыс. руб.</w:t>
            </w:r>
          </w:p>
          <w:p w:rsidR="00683508" w:rsidRPr="00CB7E03" w:rsidRDefault="00683508" w:rsidP="00CB7E03">
            <w:pPr>
              <w:widowControl w:val="0"/>
              <w:autoSpaceDE w:val="0"/>
              <w:autoSpaceDN w:val="0"/>
              <w:adjustRightInd w:val="0"/>
              <w:ind w:firstLine="317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2020</w:t>
            </w:r>
            <w:r w:rsid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год - 109 076,9 тыс. руб.</w:t>
            </w:r>
          </w:p>
          <w:p w:rsidR="00683508" w:rsidRPr="00CB7E03" w:rsidRDefault="00683508" w:rsidP="00CB7E03">
            <w:pPr>
              <w:widowControl w:val="0"/>
              <w:autoSpaceDE w:val="0"/>
              <w:autoSpaceDN w:val="0"/>
              <w:adjustRightInd w:val="0"/>
              <w:ind w:firstLine="317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2021</w:t>
            </w:r>
            <w:r w:rsid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год - 112 691,5 тыс. руб.</w:t>
            </w:r>
          </w:p>
          <w:p w:rsidR="00683508" w:rsidRPr="00CB7E03" w:rsidRDefault="00683508" w:rsidP="00CB7E03">
            <w:pPr>
              <w:widowControl w:val="0"/>
              <w:autoSpaceDE w:val="0"/>
              <w:autoSpaceDN w:val="0"/>
              <w:adjustRightInd w:val="0"/>
              <w:ind w:firstLine="317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2022</w:t>
            </w:r>
            <w:r w:rsid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год - 115 299,3 тыс. руб.</w:t>
            </w:r>
          </w:p>
          <w:p w:rsidR="00683508" w:rsidRPr="00CB7E03" w:rsidRDefault="00683508" w:rsidP="00CB7E03">
            <w:pPr>
              <w:widowControl w:val="0"/>
              <w:autoSpaceDE w:val="0"/>
              <w:autoSpaceDN w:val="0"/>
              <w:adjustRightInd w:val="0"/>
              <w:ind w:firstLine="317"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2023</w:t>
            </w:r>
            <w:r w:rsid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год - 118 007,2 тыс. руб.</w:t>
            </w:r>
          </w:p>
          <w:p w:rsidR="00683508" w:rsidRPr="00CB7E03" w:rsidRDefault="00683508" w:rsidP="00CB7E03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2024</w:t>
            </w:r>
            <w:r w:rsid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год - 120 819,1</w:t>
            </w:r>
            <w:r w:rsid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</w:tr>
      <w:tr w:rsidR="00683508" w:rsidRPr="00CB7E03" w:rsidTr="00683508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08" w:rsidRPr="00CB7E03" w:rsidRDefault="00683508" w:rsidP="00CB7E0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7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3508" w:rsidRPr="00CB7E03" w:rsidRDefault="00683508" w:rsidP="00CB7E03">
            <w:pPr>
              <w:tabs>
                <w:tab w:val="left" w:pos="459"/>
              </w:tabs>
              <w:ind w:firstLine="31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 концу 2024 года:</w:t>
            </w:r>
          </w:p>
          <w:p w:rsidR="00683508" w:rsidRPr="00CB7E03" w:rsidRDefault="00CB7E03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увеличение </w:t>
            </w:r>
            <w:r w:rsidR="00683508"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количеств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а</w:t>
            </w:r>
            <w:r w:rsidR="00683508"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посещений культурно-массовых мероприятий на 3,0 тыс. чел. в сравнении с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</w:t>
            </w:r>
            <w:r w:rsidR="00683508"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2018 годом; </w:t>
            </w:r>
          </w:p>
          <w:p w:rsidR="00683508" w:rsidRPr="00CB7E03" w:rsidRDefault="00CB7E03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увеличение количества </w:t>
            </w:r>
            <w:r w:rsidR="00683508"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посещений клубных формирований на 600 чел. в сравнении с 2018 годом;</w:t>
            </w:r>
          </w:p>
          <w:p w:rsidR="00683508" w:rsidRPr="00CB7E03" w:rsidRDefault="00CB7E03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увеличение количества </w:t>
            </w:r>
            <w:r w:rsidR="00683508"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посещений киносеансов на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         </w:t>
            </w:r>
            <w:r w:rsidR="00683508"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6 тыс. чел. в сравнении с 2018 годом; </w:t>
            </w:r>
          </w:p>
          <w:p w:rsidR="00683508" w:rsidRPr="00CB7E03" w:rsidRDefault="00CB7E03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увеличение количества </w:t>
            </w:r>
            <w:r w:rsidR="00683508"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посещений библиотек на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           </w:t>
            </w:r>
            <w:r w:rsidR="00683508"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12 тыс. чел. в сравнении с 2018 годом;</w:t>
            </w:r>
          </w:p>
          <w:p w:rsidR="00683508" w:rsidRPr="00CB7E03" w:rsidRDefault="00683508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рост библиотечного фонда на 600 ед. в сравнении с 2018 годом;</w:t>
            </w:r>
          </w:p>
          <w:p w:rsidR="00683508" w:rsidRPr="00CB7E03" w:rsidRDefault="00683508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соотношение средней заработной платы работников учреждений культуры Лужского городского поселения к средней заработной плате работников учреждений культуры Ленинградской области </w:t>
            </w:r>
            <w:r w:rsid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sym w:font="Symbol" w:char="F02D"/>
            </w:r>
            <w:r w:rsid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100</w:t>
            </w:r>
            <w:r w:rsid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%;</w:t>
            </w:r>
          </w:p>
          <w:p w:rsidR="00683508" w:rsidRPr="00CB7E03" w:rsidRDefault="00683508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выполнение мероприятий по капитальному ремонту учреждений в рамках государственной программы Ленинградской области </w:t>
            </w:r>
            <w:r w:rsidR="008516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«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Развитие культуры в Ленинградской области</w:t>
            </w:r>
            <w:r w:rsidR="008516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;</w:t>
            </w:r>
          </w:p>
          <w:p w:rsidR="00683508" w:rsidRPr="00CB7E03" w:rsidRDefault="00683508" w:rsidP="00CB7E03">
            <w:pPr>
              <w:pStyle w:val="aa"/>
              <w:numPr>
                <w:ilvl w:val="0"/>
                <w:numId w:val="4"/>
              </w:numPr>
              <w:tabs>
                <w:tab w:val="left" w:pos="459"/>
              </w:tabs>
              <w:ind w:left="0" w:firstLine="17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количество сотрудн</w:t>
            </w:r>
            <w:bookmarkStart w:id="0" w:name="_GoBack"/>
            <w:bookmarkEnd w:id="0"/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иков учреждений культуры, прошедших обучение (переподготовку, повышение квалификации)</w:t>
            </w:r>
            <w:r w:rsidR="0085166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,</w:t>
            </w:r>
            <w:r w:rsidRPr="00CB7E0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не менее 10 человек ежегодно</w:t>
            </w:r>
          </w:p>
        </w:tc>
      </w:tr>
    </w:tbl>
    <w:p w:rsidR="00683508" w:rsidRDefault="00683508" w:rsidP="00683508">
      <w:pPr>
        <w:keepNext/>
        <w:jc w:val="center"/>
        <w:outlineLvl w:val="0"/>
        <w:rPr>
          <w:rFonts w:ascii="Cambria" w:eastAsia="Times New Roman" w:hAnsi="Cambria" w:cs="Times New Roman"/>
          <w:bCs/>
          <w:color w:val="auto"/>
          <w:kern w:val="32"/>
          <w:sz w:val="28"/>
          <w:szCs w:val="28"/>
        </w:rPr>
      </w:pPr>
    </w:p>
    <w:p w:rsidR="00851667" w:rsidRDefault="00851667" w:rsidP="00851667">
      <w:pPr>
        <w:widowControl w:val="0"/>
        <w:ind w:right="-1" w:firstLine="709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</w:p>
    <w:p w:rsidR="00851667" w:rsidRDefault="00851667" w:rsidP="00851667">
      <w:pPr>
        <w:widowControl w:val="0"/>
        <w:ind w:right="-1" w:firstLine="709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</w:p>
    <w:p w:rsidR="00851667" w:rsidRDefault="00851667" w:rsidP="00851667">
      <w:pPr>
        <w:widowControl w:val="0"/>
        <w:ind w:right="-1" w:firstLine="709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</w:p>
    <w:p w:rsidR="00851667" w:rsidRDefault="00851667" w:rsidP="00851667">
      <w:pPr>
        <w:widowControl w:val="0"/>
        <w:ind w:right="-1" w:firstLine="709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</w:p>
    <w:p w:rsidR="00851667" w:rsidRDefault="00851667" w:rsidP="00851667">
      <w:pPr>
        <w:widowControl w:val="0"/>
        <w:ind w:right="-1" w:firstLine="709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</w:p>
    <w:p w:rsidR="00851667" w:rsidRDefault="00851667" w:rsidP="00851667">
      <w:pPr>
        <w:widowControl w:val="0"/>
        <w:ind w:right="-1" w:firstLine="709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</w:p>
    <w:p w:rsidR="00851667" w:rsidRDefault="00851667" w:rsidP="00851667">
      <w:pPr>
        <w:widowControl w:val="0"/>
        <w:ind w:right="-1" w:firstLine="709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</w:p>
    <w:p w:rsidR="00683508" w:rsidRPr="00851667" w:rsidRDefault="00683508" w:rsidP="00851667">
      <w:pPr>
        <w:widowControl w:val="0"/>
        <w:ind w:right="-1" w:firstLine="709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proofErr w:type="gramStart"/>
      <w:r w:rsidRPr="00851667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en-US"/>
        </w:rPr>
        <w:lastRenderedPageBreak/>
        <w:t>I</w:t>
      </w:r>
      <w:r w:rsidRPr="00851667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. Общая характеристика, основные проблемы и прогноз развития сферы реализации муниципальной программы.</w:t>
      </w:r>
      <w:proofErr w:type="gramEnd"/>
    </w:p>
    <w:p w:rsidR="00683508" w:rsidRPr="00851667" w:rsidRDefault="00683508" w:rsidP="00851667">
      <w:pPr>
        <w:widowControl w:val="0"/>
        <w:ind w:right="-1" w:firstLine="709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Приоритеты и цели государственной и муниципальной политики в сфере реа</w:t>
      </w:r>
      <w:r w:rsidR="00851667" w:rsidRPr="00851667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лизации муниципальной программы</w:t>
      </w:r>
    </w:p>
    <w:p w:rsidR="00683508" w:rsidRPr="00851667" w:rsidRDefault="00683508" w:rsidP="00851667">
      <w:pPr>
        <w:widowControl w:val="0"/>
        <w:ind w:right="-1" w:firstLine="709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Муниципальная программа определяет развитие культуры в Лужском городском поселении и представляет комплекс мероприятий, направленных на создание благоприятных условий для укрепления материально-технической базы учреждений культуры, улучшения </w:t>
      </w:r>
      <w:proofErr w:type="spellStart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культурно-досугового</w:t>
      </w:r>
      <w:proofErr w:type="spellEnd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обслуживания населения, развития самодеятельного художественного творчества, развития библиотечного дела.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со ст. 14 Федерального закона от 06.10.2003 № 131-ФЗ 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целях создания условий для организации досуга и обеспечения жителей услугами организаций культуры, </w:t>
      </w:r>
      <w:proofErr w:type="spellStart"/>
      <w:r w:rsidRP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культурно-досуговое</w:t>
      </w:r>
      <w:proofErr w:type="spellEnd"/>
      <w:r w:rsidRP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обслуживание населения Лужского городского поселения осуществляется следующими учреждениями:</w:t>
      </w:r>
    </w:p>
    <w:p w:rsidR="00683508" w:rsidRPr="00A22726" w:rsidRDefault="00A22726" w:rsidP="00A22726">
      <w:pPr>
        <w:pStyle w:val="aa"/>
        <w:widowControl w:val="0"/>
        <w:numPr>
          <w:ilvl w:val="0"/>
          <w:numId w:val="5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683508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ым</w:t>
      </w:r>
      <w:r w:rsidR="00683508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казенн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ым</w:t>
      </w:r>
      <w:r w:rsidR="00683508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учреждение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683508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51667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83508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>Лужский городской Дом культуры</w:t>
      </w:r>
      <w:r w:rsidR="00851667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683508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 w:rsidR="00683508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основное содержание деятельности учреждения предусматривает организацию работы творческих коллективов художественной самодеятельности, реализацию проектов в сфере традиционной народной культуры, обеспечение социально-культурных мероприятий с учетом потребностей различных социа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льно-возрастных групп населения;</w:t>
      </w:r>
    </w:p>
    <w:p w:rsidR="00683508" w:rsidRPr="00A22726" w:rsidRDefault="00A22726" w:rsidP="00A22726">
      <w:pPr>
        <w:pStyle w:val="aa"/>
        <w:widowControl w:val="0"/>
        <w:numPr>
          <w:ilvl w:val="0"/>
          <w:numId w:val="5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683508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ым</w:t>
      </w:r>
      <w:r w:rsidR="00683508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казенн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ым</w:t>
      </w:r>
      <w:r w:rsidR="00683508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учреждение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="00683508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51667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83508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Лужский киноцентр </w:t>
      </w:r>
      <w:r w:rsidR="00851667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83508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>Смена</w:t>
      </w:r>
      <w:r w:rsidR="00851667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683508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основная деятельность учреждения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 w:rsidR="00683508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предоставление услуг по кинообслуживанию населения. В учреждении проводится регулярная модернизация кинооборудования, малый и большой залы киноцентра работают в формате 3</w:t>
      </w:r>
      <w:r w:rsidR="00683508" w:rsidRPr="00A22726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D</w:t>
      </w:r>
      <w:r w:rsidR="00683508" w:rsidRPr="00A2272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Библиотечное обслуживание населения Лужского городского поселения осуществляет муниципальное казенное учреждение </w:t>
      </w:r>
      <w:r w:rsid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proofErr w:type="spellStart"/>
      <w:r w:rsidRP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Лужская</w:t>
      </w:r>
      <w:proofErr w:type="spellEnd"/>
      <w:r w:rsidRP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централизованная библиотечная система</w:t>
      </w:r>
      <w:r w:rsid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, которое является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информационным, культурно-просветительным учреждением, располагающим организованным библиотечным фондом и предоставляющим книги во временное пользование физическим и юридическим лицам. Учреждение ведет работу по организации библиотечного обслуживания населения, комплектовани</w:t>
      </w:r>
      <w:r w:rsidR="00A22726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обеспечени</w:t>
      </w:r>
      <w:r w:rsidR="00A22726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сохранности библиотечных фондов. 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состав учреждения </w:t>
      </w:r>
      <w:r w:rsidR="00A22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входят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четыре муниципальных библиотеки: центральная городская библиотека (пр.</w:t>
      </w:r>
      <w:proofErr w:type="gramEnd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Кирова, д. 75); городская библиотека (пр. Володарского, д. 13а); детская городская библиотека № 1 </w:t>
      </w:r>
      <w:r w:rsidR="00A22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(ул. Набережная, д. 1); детская городская библиотека № 2 (ул. Нарвская, </w:t>
      </w:r>
      <w:r w:rsidR="00A22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д. 18).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Книжный фонд городских библиотек составляет 134 тыс. экземпляров.</w:t>
      </w:r>
    </w:p>
    <w:p w:rsidR="00683508" w:rsidRPr="00851667" w:rsidRDefault="00683508" w:rsidP="00851667">
      <w:pPr>
        <w:widowControl w:val="0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На базе </w:t>
      </w:r>
      <w:proofErr w:type="spellStart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культурно-досуговых</w:t>
      </w:r>
      <w:proofErr w:type="spellEnd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учреждений Лужского городского поселения осуществляют деятельность 73</w:t>
      </w:r>
      <w:r w:rsidRP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клубных формирования, которые посещают 3 354 человека. 17 самодеятельных художественных коллективов имеют звание </w:t>
      </w:r>
      <w:r w:rsid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народный</w:t>
      </w:r>
      <w:r w:rsid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 </w:t>
      </w:r>
      <w:r w:rsid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образцовый</w:t>
      </w:r>
      <w:r w:rsid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(16 коллективов осуществляют свою деятельность на базе МКУ </w:t>
      </w:r>
      <w:r w:rsid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Лужский городской Дом культуры</w:t>
      </w:r>
      <w:r w:rsid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 </w:t>
      </w:r>
      <w:r w:rsidR="00A2272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</w:t>
      </w:r>
      <w:r w:rsidRP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 коллектив на базе  МКУ </w:t>
      </w:r>
      <w:r w:rsid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Лужский киноцентр </w:t>
      </w:r>
      <w:r w:rsid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Смена</w:t>
      </w:r>
      <w:r w:rsid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). 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Общая численность работников учреждений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130 человек, в том числе специалистов </w:t>
      </w:r>
      <w:proofErr w:type="spellStart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культурно-досуговой</w:t>
      </w:r>
      <w:proofErr w:type="spellEnd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деятельности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51 человек, основного персонала библиотеки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24 человека; из общей численности работников имеют высшее образование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002D"/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36 человек, среднее профессиональное – </w:t>
      </w:r>
      <w:r w:rsidR="00A22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31 человек.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С 2012 года Правительством Российской Федерации проводится реформирование сферы культуры. За последние годы кардинально изменилось отношение к культуре, понимание ее важности и роли в современном обществе, признание культуры в качестве одного из важнейших ресурсов социально-экономического развития.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 исполнение Указа Президента Российской Федерации от 07.05.2012 № 597 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О мероприятиях по реализации государственной социальной политики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A22726">
        <w:rPr>
          <w:rFonts w:ascii="Times New Roman" w:eastAsiaTheme="minorEastAsia" w:hAnsi="Times New Roman" w:cs="Times New Roman"/>
          <w:color w:val="auto"/>
          <w:sz w:val="28"/>
          <w:szCs w:val="28"/>
        </w:rPr>
        <w:t>р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>аспоряжени</w:t>
      </w:r>
      <w:r w:rsidR="00A22726">
        <w:rPr>
          <w:rFonts w:ascii="Times New Roman" w:eastAsiaTheme="minorEastAsia" w:hAnsi="Times New Roman" w:cs="Times New Roman"/>
          <w:color w:val="auto"/>
          <w:sz w:val="28"/>
          <w:szCs w:val="28"/>
        </w:rPr>
        <w:t>я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Правительства Ленинградской области от 30</w:t>
      </w:r>
      <w:r w:rsidR="00A22726">
        <w:rPr>
          <w:rFonts w:ascii="Times New Roman" w:eastAsiaTheme="minorEastAsia" w:hAnsi="Times New Roman" w:cs="Times New Roman"/>
          <w:color w:val="auto"/>
          <w:sz w:val="28"/>
          <w:szCs w:val="28"/>
        </w:rPr>
        <w:t>.12.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2016 </w:t>
      </w:r>
      <w:r w:rsidR="00A22726">
        <w:rPr>
          <w:rFonts w:ascii="Times New Roman" w:eastAsiaTheme="minorEastAsia" w:hAnsi="Times New Roman" w:cs="Times New Roman"/>
          <w:color w:val="auto"/>
          <w:sz w:val="28"/>
          <w:szCs w:val="28"/>
        </w:rPr>
        <w:t>№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969-р </w:t>
      </w:r>
      <w:r w:rsid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>О мерах по поэтапному повышению заработной платы работников учреждений культуры Ленинградской области, утверждении Плана мероприятий (</w:t>
      </w:r>
      <w:r w:rsid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>дорожной карты</w:t>
      </w:r>
      <w:r w:rsid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>) по повышению эффективности сферы культуры и совершенствованию оплаты труда работников учреждений культуры Ленинградской области и признании утратившими силу распоряжений Правительства</w:t>
      </w:r>
      <w:proofErr w:type="gramEnd"/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Ленинградской области от 29 апреля 2013 года </w:t>
      </w:r>
      <w:r w:rsidR="00A22726">
        <w:rPr>
          <w:rFonts w:ascii="Times New Roman" w:eastAsiaTheme="minorEastAsia" w:hAnsi="Times New Roman" w:cs="Times New Roman"/>
          <w:color w:val="auto"/>
          <w:sz w:val="28"/>
          <w:szCs w:val="28"/>
        </w:rPr>
        <w:t>№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181-р, от 18 сентября 2014 года </w:t>
      </w:r>
      <w:r w:rsidR="00A22726">
        <w:rPr>
          <w:rFonts w:ascii="Times New Roman" w:eastAsiaTheme="minorEastAsia" w:hAnsi="Times New Roman" w:cs="Times New Roman"/>
          <w:color w:val="auto"/>
          <w:sz w:val="28"/>
          <w:szCs w:val="28"/>
        </w:rPr>
        <w:t>№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484-р, от 23 июня 2015 года </w:t>
      </w:r>
      <w:r w:rsidR="00A22726">
        <w:rPr>
          <w:rFonts w:ascii="Times New Roman" w:eastAsiaTheme="minorEastAsia" w:hAnsi="Times New Roman" w:cs="Times New Roman"/>
          <w:color w:val="auto"/>
          <w:sz w:val="28"/>
          <w:szCs w:val="28"/>
        </w:rPr>
        <w:t>№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213-р, от 29 февраля 2016 года </w:t>
      </w:r>
      <w:r w:rsidR="00A22726">
        <w:rPr>
          <w:rFonts w:ascii="Times New Roman" w:eastAsiaTheme="minorEastAsia" w:hAnsi="Times New Roman" w:cs="Times New Roman"/>
          <w:color w:val="auto"/>
          <w:sz w:val="28"/>
          <w:szCs w:val="28"/>
        </w:rPr>
        <w:t>№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92-р и от 27 июля 2016 года </w:t>
      </w:r>
      <w:r w:rsidR="00A22726">
        <w:rPr>
          <w:rFonts w:ascii="Times New Roman" w:eastAsiaTheme="minorEastAsia" w:hAnsi="Times New Roman" w:cs="Times New Roman"/>
          <w:color w:val="auto"/>
          <w:sz w:val="28"/>
          <w:szCs w:val="28"/>
        </w:rPr>
        <w:t>№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> 552-р</w:t>
      </w:r>
      <w:r w:rsid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</w:t>
      </w:r>
      <w:r w:rsidR="00A22726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поэтапного совершенствования системы оплаты труда в государственных (муниципальных) учреждениях на 2012</w:t>
      </w:r>
      <w:r w:rsidR="00AC23E8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2018 годы</w:t>
      </w:r>
      <w:r w:rsidR="00A22726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утвержденной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r:id="rId8" w:anchor="/document/70269234/entry/0" w:history="1">
        <w:r w:rsidRPr="00851667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распоряжением</w:t>
        </w:r>
      </w:hyperlink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Правительства </w:t>
      </w:r>
      <w:r w:rsidR="00A227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Российской Федерации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от 26</w:t>
      </w:r>
      <w:r w:rsidR="00AC23E8">
        <w:rPr>
          <w:rFonts w:ascii="Times New Roman" w:eastAsia="Times New Roman" w:hAnsi="Times New Roman" w:cs="Times New Roman"/>
          <w:color w:val="auto"/>
          <w:sz w:val="28"/>
          <w:szCs w:val="28"/>
        </w:rPr>
        <w:t>.11.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2012 </w:t>
      </w:r>
      <w:r w:rsidR="00AC23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№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2190-</w:t>
      </w:r>
      <w:r w:rsidR="00AC23E8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, в целях разработки и реализации мер</w:t>
      </w:r>
      <w:proofErr w:type="gramEnd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, предусматривающих поэтапное повышение заработной платы работников муниципальных казенных учреждений культуры Лужского городского поселения постановлением администрации Лужского муниципального района от 05.07.2017 № 2570 утвержден план мероприятий (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дорожная карта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по повышению эффективности сферы культуры и совершенствованию </w:t>
      </w:r>
      <w:proofErr w:type="gramStart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оплаты труда работников учреждений культуры</w:t>
      </w:r>
      <w:proofErr w:type="gramEnd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Лужского городского поселения.</w:t>
      </w:r>
    </w:p>
    <w:p w:rsidR="00683508" w:rsidRPr="00851667" w:rsidRDefault="00AC23E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83508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Дорожная карта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683508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является </w:t>
      </w:r>
      <w:proofErr w:type="gramStart"/>
      <w:r w:rsidR="00683508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документом, отражающим план развития культуры в Лужском городском поселении на период с 2019 по 2024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год</w:t>
      </w:r>
      <w:r w:rsidR="00683508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предполагает</w:t>
      </w:r>
      <w:proofErr w:type="gramEnd"/>
      <w:r w:rsidR="00683508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решение приоритетных направлений социально-экономической политики Российской Федерации:</w:t>
      </w:r>
    </w:p>
    <w:p w:rsidR="00683508" w:rsidRPr="00AC23E8" w:rsidRDefault="00683508" w:rsidP="00AC23E8">
      <w:pPr>
        <w:pStyle w:val="aa"/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23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совершенствование </w:t>
      </w:r>
      <w:proofErr w:type="gramStart"/>
      <w:r w:rsidRPr="00AC23E8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системы оплаты труда работников культуры</w:t>
      </w:r>
      <w:proofErr w:type="gramEnd"/>
      <w:r w:rsidRPr="00AC23E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83508" w:rsidRPr="00AC23E8" w:rsidRDefault="00683508" w:rsidP="00AC23E8">
      <w:pPr>
        <w:pStyle w:val="aa"/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23E8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качества муниципальных услуг;</w:t>
      </w:r>
    </w:p>
    <w:p w:rsidR="00683508" w:rsidRPr="00AC23E8" w:rsidRDefault="00683508" w:rsidP="00AC23E8">
      <w:pPr>
        <w:pStyle w:val="aa"/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23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проведение систематического анализа эффективности расходования </w:t>
      </w:r>
      <w:r w:rsidRPr="00AC23E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бюджетных средств;</w:t>
      </w:r>
    </w:p>
    <w:p w:rsidR="00683508" w:rsidRPr="00AC23E8" w:rsidRDefault="00683508" w:rsidP="00AC23E8">
      <w:pPr>
        <w:pStyle w:val="aa"/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23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привлечение дополнительных внебюджетных источников финансирования учреждений культуры – увеличение объема доходов от предпринимательской деятельности, а также участие в проектах на поддержку за счет грантов; </w:t>
      </w:r>
    </w:p>
    <w:p w:rsidR="00683508" w:rsidRPr="00AC23E8" w:rsidRDefault="00683508" w:rsidP="00AC23E8">
      <w:pPr>
        <w:pStyle w:val="aa"/>
        <w:widowControl w:val="0"/>
        <w:numPr>
          <w:ilvl w:val="0"/>
          <w:numId w:val="6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23E8">
        <w:rPr>
          <w:rFonts w:ascii="Times New Roman" w:eastAsia="Times New Roman" w:hAnsi="Times New Roman" w:cs="Times New Roman"/>
          <w:color w:val="auto"/>
          <w:sz w:val="28"/>
          <w:szCs w:val="28"/>
        </w:rPr>
        <w:t>анализ эффективности вовлечения населения в культурную жизнь по видам услуг культуры.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Учреждения культуры Лужского городского поселения имеют положительный опыт </w:t>
      </w:r>
      <w:proofErr w:type="spellStart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культурно-досуговой</w:t>
      </w:r>
      <w:proofErr w:type="spellEnd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деятельности, но вместе с тем, существуют проблемы, которые пока остаются нерешенными.</w:t>
      </w:r>
    </w:p>
    <w:p w:rsidR="00683508" w:rsidRPr="00AC23E8" w:rsidRDefault="00683508" w:rsidP="00AC23E8">
      <w:pPr>
        <w:pStyle w:val="aa"/>
        <w:widowControl w:val="0"/>
        <w:numPr>
          <w:ilvl w:val="0"/>
          <w:numId w:val="7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C23E8">
        <w:rPr>
          <w:rFonts w:ascii="Times New Roman" w:eastAsia="Times New Roman" w:hAnsi="Times New Roman" w:cs="Times New Roman"/>
          <w:color w:val="auto"/>
          <w:sz w:val="28"/>
          <w:szCs w:val="28"/>
        </w:rPr>
        <w:t>Учреждения культуры Лужского городского поселения не полностью соответствуют современным требованиям времени, что в свою очередь не способствует повышению качества муниципальных услуг как приоритетного направления социально-экономической политики Российской Федерации.</w:t>
      </w:r>
    </w:p>
    <w:p w:rsidR="00683508" w:rsidRPr="00851667" w:rsidRDefault="00683508" w:rsidP="00AC23E8">
      <w:pPr>
        <w:pStyle w:val="aa"/>
        <w:widowControl w:val="0"/>
        <w:numPr>
          <w:ilvl w:val="0"/>
          <w:numId w:val="7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С развитием современных информационных технологий и их активным вхождением в повсед</w:t>
      </w:r>
      <w:r w:rsidR="00AC23E8">
        <w:rPr>
          <w:rFonts w:ascii="Times New Roman" w:eastAsia="Times New Roman" w:hAnsi="Times New Roman" w:cs="Times New Roman"/>
          <w:color w:val="auto"/>
          <w:sz w:val="28"/>
          <w:szCs w:val="28"/>
        </w:rPr>
        <w:t>невную жизнь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развитие библиотечного дела сегодня невозможно без внедрения данных технологий в работу с пользователями услуг библиотек. Библиотеки Лужского городского поселения пока не полностью соответствуют современным стандартам компьютерного оборудования и офисной техники. Состояние фондов городских библиотек катастрофическое, они в основном сформированы в 1970-1980 гг., физически изношены и морально устарели.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Из-за многолетнего недофинансирования комплектования фондов, библиотечно-библиографические услуги не так востребованы населением, как могли бы: рост таких показателей как количество посещений (читателей) и книговыдач напрямую связан с наличием актуального, полного фонда и обеспечения обширной подписки. </w:t>
      </w:r>
    </w:p>
    <w:p w:rsidR="00683508" w:rsidRPr="00851667" w:rsidRDefault="00683508" w:rsidP="00AC23E8">
      <w:pPr>
        <w:pStyle w:val="aa"/>
        <w:widowControl w:val="0"/>
        <w:numPr>
          <w:ilvl w:val="0"/>
          <w:numId w:val="7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Необходима методическая и организационная поддержка работы по сохранению традиций и передаче мастерства в области декоративно-прикладного искусства, по обмену опытом, по повышению квалификации руководителей студий декоративно-прикладного искусства, а также по расширению деятельности по развитию народных ремесел.</w:t>
      </w:r>
    </w:p>
    <w:p w:rsidR="00683508" w:rsidRPr="00851667" w:rsidRDefault="00683508" w:rsidP="00AC23E8">
      <w:pPr>
        <w:pStyle w:val="aa"/>
        <w:widowControl w:val="0"/>
        <w:numPr>
          <w:ilvl w:val="0"/>
          <w:numId w:val="7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Необходимо развивать деятельность по организации участия в межрегиональных, всероссийских и международных смотрах, фестивалях и конкурсах коллективов самодеятельного художественного и прикладного творчества. </w:t>
      </w:r>
    </w:p>
    <w:p w:rsidR="00683508" w:rsidRPr="00851667" w:rsidRDefault="00683508" w:rsidP="00AC23E8">
      <w:pPr>
        <w:pStyle w:val="aa"/>
        <w:widowControl w:val="0"/>
        <w:numPr>
          <w:ilvl w:val="0"/>
          <w:numId w:val="7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Наблюдается тенденция 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старения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кадров, дефицит молодых специалистов. Поэтому для учреждений культуры Лужского городского поселения важно сохранить накопленный положительный опыт культурн</w:t>
      </w:r>
      <w:proofErr w:type="gramStart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о-</w:t>
      </w:r>
      <w:proofErr w:type="gramEnd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досуговой</w:t>
      </w:r>
      <w:proofErr w:type="spellEnd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деятельности и продолжить развитие приоритетных направлений. 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Прогнозные значения показателей (индикаторов) реализации муниципальной программы 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культуры в Лужском городском поселении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составлены в соответствии с основными мероприятиями, направленными на повышение эффективности и качества предоставляемых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услуг в сфере культуры, связанны</w:t>
      </w:r>
      <w:r w:rsidR="00AC23E8">
        <w:rPr>
          <w:rFonts w:ascii="Times New Roman" w:eastAsia="Times New Roman" w:hAnsi="Times New Roman" w:cs="Times New Roman"/>
          <w:color w:val="auto"/>
          <w:sz w:val="28"/>
          <w:szCs w:val="28"/>
        </w:rPr>
        <w:t>ми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переходом на эффективный контракт, показателями нормативов муниципальной </w:t>
      </w:r>
      <w:r w:rsidR="00AC23E8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дорожной карты</w:t>
      </w:r>
      <w:r w:rsidR="00AC23E8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реализации Указа Президента Российской Федерации от 07.05.2012 № 597 </w:t>
      </w:r>
      <w:r w:rsidR="00AC23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О мероприятиях по реализации государственной социальной политики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AC23E8">
        <w:rPr>
          <w:rFonts w:ascii="Times New Roman" w:eastAsiaTheme="minorEastAsia" w:hAnsi="Times New Roman" w:cs="Times New Roman"/>
          <w:color w:val="auto"/>
          <w:sz w:val="28"/>
          <w:szCs w:val="28"/>
        </w:rPr>
        <w:t>р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>аспоряжени</w:t>
      </w:r>
      <w:r w:rsidR="00AC23E8">
        <w:rPr>
          <w:rFonts w:ascii="Times New Roman" w:eastAsiaTheme="minorEastAsia" w:hAnsi="Times New Roman" w:cs="Times New Roman"/>
          <w:color w:val="auto"/>
          <w:sz w:val="28"/>
          <w:szCs w:val="28"/>
        </w:rPr>
        <w:t>я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Правительства Ленинградской</w:t>
      </w:r>
      <w:proofErr w:type="gramEnd"/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>области от 30</w:t>
      </w:r>
      <w:r w:rsidR="00AC23E8">
        <w:rPr>
          <w:rFonts w:ascii="Times New Roman" w:eastAsiaTheme="minorEastAsia" w:hAnsi="Times New Roman" w:cs="Times New Roman"/>
          <w:color w:val="auto"/>
          <w:sz w:val="28"/>
          <w:szCs w:val="28"/>
        </w:rPr>
        <w:t>.12.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2016 </w:t>
      </w:r>
      <w:r w:rsidR="00AC23E8">
        <w:rPr>
          <w:rFonts w:ascii="Times New Roman" w:eastAsiaTheme="minorEastAsia" w:hAnsi="Times New Roman" w:cs="Times New Roman"/>
          <w:color w:val="auto"/>
          <w:sz w:val="28"/>
          <w:szCs w:val="28"/>
        </w:rPr>
        <w:t>№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969-р </w:t>
      </w:r>
      <w:r w:rsid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>О мерах по поэтапному повышению заработной платы работников учреждений культуры Ленинградской области, утверждении Плана мероприятий (</w:t>
      </w:r>
      <w:r w:rsid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>дорожной карты</w:t>
      </w:r>
      <w:r w:rsid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) по повышению эффективности сферы культуры и совершенствованию оплаты труда работников учреждений культуры Ленинградской области и признании утратившими силу распоряжений Правительства Ленинградской области от 29 апреля 2013 года </w:t>
      </w:r>
      <w:r w:rsidR="00AC23E8">
        <w:rPr>
          <w:rFonts w:ascii="Times New Roman" w:eastAsiaTheme="minorEastAsia" w:hAnsi="Times New Roman" w:cs="Times New Roman"/>
          <w:color w:val="auto"/>
          <w:sz w:val="28"/>
          <w:szCs w:val="28"/>
        </w:rPr>
        <w:t>№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181-р, от 18 сентября 2014 года </w:t>
      </w:r>
      <w:r w:rsidR="00AC23E8">
        <w:rPr>
          <w:rFonts w:ascii="Times New Roman" w:eastAsiaTheme="minorEastAsia" w:hAnsi="Times New Roman" w:cs="Times New Roman"/>
          <w:color w:val="auto"/>
          <w:sz w:val="28"/>
          <w:szCs w:val="28"/>
        </w:rPr>
        <w:t>№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484-р, от 23 июня 2015 года</w:t>
      </w:r>
      <w:proofErr w:type="gramEnd"/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AC23E8">
        <w:rPr>
          <w:rFonts w:ascii="Times New Roman" w:eastAsiaTheme="minorEastAsia" w:hAnsi="Times New Roman" w:cs="Times New Roman"/>
          <w:color w:val="auto"/>
          <w:sz w:val="28"/>
          <w:szCs w:val="28"/>
        </w:rPr>
        <w:t>№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213-р, от 29 февраля 2016 года </w:t>
      </w:r>
      <w:r w:rsidR="00AC23E8">
        <w:rPr>
          <w:rFonts w:ascii="Times New Roman" w:eastAsiaTheme="minorEastAsia" w:hAnsi="Times New Roman" w:cs="Times New Roman"/>
          <w:color w:val="auto"/>
          <w:sz w:val="28"/>
          <w:szCs w:val="28"/>
        </w:rPr>
        <w:t>№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92-р и от 27 июля 2016 года </w:t>
      </w:r>
      <w:r w:rsidR="00AC23E8">
        <w:rPr>
          <w:rFonts w:ascii="Times New Roman" w:eastAsiaTheme="minorEastAsia" w:hAnsi="Times New Roman" w:cs="Times New Roman"/>
          <w:color w:val="auto"/>
          <w:sz w:val="28"/>
          <w:szCs w:val="28"/>
        </w:rPr>
        <w:t>№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> 552-р</w:t>
      </w:r>
      <w:r w:rsid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,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Программ</w:t>
      </w:r>
      <w:r w:rsidR="00AC23E8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поэтапного совершенствования системы оплаты труда в государственных (муниципальных) учреждениях на 2012</w:t>
      </w:r>
      <w:r w:rsidR="00BE78B7">
        <w:rPr>
          <w:rFonts w:ascii="Times New Roman" w:eastAsia="Times New Roman" w:hAnsi="Times New Roman" w:cs="Times New Roman"/>
          <w:color w:val="auto"/>
          <w:sz w:val="28"/>
          <w:szCs w:val="28"/>
        </w:rPr>
        <w:t>-2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018 годы</w:t>
      </w:r>
      <w:r w:rsidR="00BE78B7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утвержденной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hyperlink r:id="rId9" w:anchor="/document/70269234/entry/0" w:history="1">
        <w:r w:rsidRPr="00851667">
          <w:rPr>
            <w:rStyle w:val="af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распоряжением</w:t>
        </w:r>
      </w:hyperlink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Правительства </w:t>
      </w:r>
      <w:r w:rsidR="00BE7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Российской Федерации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от 26</w:t>
      </w:r>
      <w:r w:rsidR="00BE78B7">
        <w:rPr>
          <w:rFonts w:ascii="Times New Roman" w:eastAsia="Times New Roman" w:hAnsi="Times New Roman" w:cs="Times New Roman"/>
          <w:color w:val="auto"/>
          <w:sz w:val="28"/>
          <w:szCs w:val="28"/>
        </w:rPr>
        <w:t>.11.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2012 </w:t>
      </w:r>
      <w:r w:rsidR="00BE7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№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2190-р).</w:t>
      </w:r>
      <w:proofErr w:type="gramEnd"/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3508" w:rsidRPr="00851667" w:rsidRDefault="00683508" w:rsidP="00851667">
      <w:pPr>
        <w:widowControl w:val="0"/>
        <w:ind w:right="-1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. Цели и задачи муниципальной программы</w:t>
      </w:r>
    </w:p>
    <w:p w:rsidR="00683508" w:rsidRPr="00851667" w:rsidRDefault="00683508" w:rsidP="00851667">
      <w:pPr>
        <w:widowControl w:val="0"/>
        <w:ind w:right="-1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Основной стратегической целью </w:t>
      </w:r>
      <w:r w:rsidR="00BE78B7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="00BE78B7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является сохранение имеющегося культурного потенциала, его эффективное развитие для создания устойчивого развития культуры в Лужском городском поселении. Для достижения этой цели должны быть решены следующие задачи:</w:t>
      </w:r>
    </w:p>
    <w:p w:rsidR="00683508" w:rsidRPr="00BE78B7" w:rsidRDefault="00683508" w:rsidP="00BE78B7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78B7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условий для повышения качества муниципальных услуг - укрепление материально-технической базы учреждений культуры, модернизация учреждений;</w:t>
      </w:r>
    </w:p>
    <w:p w:rsidR="00683508" w:rsidRPr="00BE78B7" w:rsidRDefault="00683508" w:rsidP="00BE78B7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78B7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 библиотечного обслуживания;</w:t>
      </w:r>
    </w:p>
    <w:p w:rsidR="00683508" w:rsidRPr="00BE78B7" w:rsidRDefault="00683508" w:rsidP="00BE78B7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78B7">
        <w:rPr>
          <w:rFonts w:ascii="Times New Roman" w:eastAsia="Times New Roman" w:hAnsi="Times New Roman" w:cs="Times New Roman"/>
          <w:color w:val="auto"/>
          <w:sz w:val="28"/>
          <w:szCs w:val="28"/>
        </w:rPr>
        <w:t>сохранение и развитие самодеятельного художественного творчества и местного традиционного народного творчества;</w:t>
      </w:r>
    </w:p>
    <w:p w:rsidR="00683508" w:rsidRPr="00BE78B7" w:rsidRDefault="00683508" w:rsidP="00BE78B7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78B7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условий для повышения качества муниципальных услуг, укрепления материально-технической базы, модернизаци</w:t>
      </w:r>
      <w:r w:rsidR="00BE78B7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BE7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учреждений культуры;</w:t>
      </w:r>
    </w:p>
    <w:p w:rsidR="00683508" w:rsidRPr="00BE78B7" w:rsidRDefault="00683508" w:rsidP="00BE78B7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E78B7">
        <w:rPr>
          <w:rFonts w:ascii="Times New Roman" w:eastAsia="Times New Roman" w:hAnsi="Times New Roman" w:cs="Times New Roman"/>
          <w:color w:val="auto"/>
          <w:sz w:val="28"/>
          <w:szCs w:val="28"/>
        </w:rPr>
        <w:t>сохранение и развитие кадрового потенциала работников учреждений культуры.</w:t>
      </w:r>
    </w:p>
    <w:p w:rsidR="00683508" w:rsidRPr="00851667" w:rsidRDefault="00683508" w:rsidP="00851667">
      <w:pPr>
        <w:widowControl w:val="0"/>
        <w:tabs>
          <w:tab w:val="left" w:pos="3854"/>
        </w:tabs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3508" w:rsidRPr="00851667" w:rsidRDefault="00683508" w:rsidP="00BE78B7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III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. Основные ожидаемые конечные результаты и показатели (индикаторы) эффективности, сроки и этапы реализации муниципальной программы</w:t>
      </w:r>
    </w:p>
    <w:p w:rsidR="00683508" w:rsidRPr="00851667" w:rsidRDefault="00683508" w:rsidP="00851667">
      <w:pPr>
        <w:widowControl w:val="0"/>
        <w:ind w:right="-1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Основными показателями (индикаторами) Программы с учетом целей и задач развития культуры в Лужском городском поселении  являются:</w:t>
      </w:r>
    </w:p>
    <w:p w:rsidR="00683508" w:rsidRPr="00BE78B7" w:rsidRDefault="00683508" w:rsidP="00BE78B7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показатель 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Посещаемость культурно-массовых мероприятий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, чел.</w:t>
      </w:r>
      <w:r w:rsidR="00BE7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E7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(учитываются посетители, участвующие в мероприятиях, организуемых </w:t>
      </w:r>
      <w:r w:rsidRPr="00BE78B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учрежден</w:t>
      </w:r>
      <w:r w:rsidR="00BE7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иями </w:t>
      </w:r>
      <w:proofErr w:type="spellStart"/>
      <w:r w:rsidR="00BE78B7">
        <w:rPr>
          <w:rFonts w:ascii="Times New Roman" w:eastAsia="Times New Roman" w:hAnsi="Times New Roman" w:cs="Times New Roman"/>
          <w:color w:val="auto"/>
          <w:sz w:val="28"/>
          <w:szCs w:val="28"/>
        </w:rPr>
        <w:t>культурно-досугового</w:t>
      </w:r>
      <w:proofErr w:type="spellEnd"/>
      <w:r w:rsidR="00BE7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типа);</w:t>
      </w:r>
    </w:p>
    <w:p w:rsidR="00683508" w:rsidRPr="00BE78B7" w:rsidRDefault="00683508" w:rsidP="00BE78B7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показатель 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Посещаемость клубных формирований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, чел.</w:t>
      </w:r>
      <w:r w:rsidR="00BE7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E78B7">
        <w:rPr>
          <w:rFonts w:ascii="Times New Roman" w:eastAsia="Times New Roman" w:hAnsi="Times New Roman" w:cs="Times New Roman"/>
          <w:color w:val="auto"/>
          <w:sz w:val="28"/>
          <w:szCs w:val="28"/>
        </w:rPr>
        <w:t>(учитываются посетители, участвующие в деятельности клубных формирований учрежд</w:t>
      </w:r>
      <w:r w:rsidR="00BE7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ений </w:t>
      </w:r>
      <w:proofErr w:type="spellStart"/>
      <w:r w:rsidR="00BE78B7">
        <w:rPr>
          <w:rFonts w:ascii="Times New Roman" w:eastAsia="Times New Roman" w:hAnsi="Times New Roman" w:cs="Times New Roman"/>
          <w:color w:val="auto"/>
          <w:sz w:val="28"/>
          <w:szCs w:val="28"/>
        </w:rPr>
        <w:t>культурно-досугового</w:t>
      </w:r>
      <w:proofErr w:type="spellEnd"/>
      <w:r w:rsidR="00BE7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типа);</w:t>
      </w:r>
    </w:p>
    <w:p w:rsidR="00683508" w:rsidRPr="00BE78B7" w:rsidRDefault="00683508" w:rsidP="00BE78B7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показатель 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Посещаемость киносеансов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, чел.</w:t>
      </w:r>
      <w:r w:rsidR="00BE7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E7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(учитываются посетители (зрители), посещающие киносеансы МКУ </w:t>
      </w:r>
      <w:r w:rsidR="00851667" w:rsidRPr="00BE78B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BE78B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Лужский киноцентр </w:t>
      </w:r>
      <w:r w:rsidR="00851667" w:rsidRPr="00BE78B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BE78B7">
        <w:rPr>
          <w:rFonts w:ascii="Times New Roman" w:eastAsia="Times New Roman" w:hAnsi="Times New Roman" w:cs="Times New Roman"/>
          <w:color w:val="auto"/>
          <w:sz w:val="28"/>
          <w:szCs w:val="28"/>
        </w:rPr>
        <w:t>Смена</w:t>
      </w:r>
      <w:r w:rsidR="00851667" w:rsidRPr="00BE78B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BE78B7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683508" w:rsidRPr="00B0072B" w:rsidRDefault="00683508" w:rsidP="00B0072B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показатель 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Посещаемость библиотек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, чел.</w:t>
      </w:r>
      <w:r w:rsid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(учитывается количество пользователей, зарегистрированных в базе библиотеки </w:t>
      </w:r>
      <w:r w:rsid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МКУ </w:t>
      </w:r>
      <w:r w:rsidR="00851667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Лужская</w:t>
      </w:r>
      <w:proofErr w:type="spellEnd"/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ЦБС</w:t>
      </w:r>
      <w:r w:rsidR="00851667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683508" w:rsidRPr="00B0072B" w:rsidRDefault="00683508" w:rsidP="00BE78B7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показатель </w:t>
      </w:r>
      <w:r w:rsidR="00851667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Библиотечный фонд</w:t>
      </w:r>
      <w:r w:rsidR="00851667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, ед.</w:t>
      </w:r>
      <w:r w:rsid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(учитывается библиотечный фонд МКУ </w:t>
      </w:r>
      <w:r w:rsidR="00851667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Лужская</w:t>
      </w:r>
      <w:proofErr w:type="spellEnd"/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ЦБС</w:t>
      </w:r>
      <w:r w:rsidR="00851667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отчетную дату);</w:t>
      </w:r>
    </w:p>
    <w:p w:rsidR="00683508" w:rsidRPr="00851667" w:rsidRDefault="00683508" w:rsidP="00BE78B7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показатель 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Соотношение средней заработной платы работников учреждений культуры Лужского городского поселения к средней заработной плате работников учреждений культуры Ленинградской области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83508" w:rsidRPr="00851667" w:rsidRDefault="00851667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Times New Roman" w:cs="Times New Roman"/>
            <w:color w:val="auto"/>
            <w:sz w:val="28"/>
            <w:szCs w:val="28"/>
          </w:rPr>
          <m:t>Сзп</m:t>
        </m:r>
        <m:r>
          <m:rPr>
            <m:sty m:val="p"/>
          </m:rPr>
          <w:rPr>
            <w:rFonts w:ascii="Cambria Math" w:eastAsia="Times New Roman" w:hAnsi="Times New Roman" w:cs="Times New Roman"/>
            <w:color w:val="auto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color w:val="auto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auto"/>
                <w:sz w:val="28"/>
                <w:szCs w:val="28"/>
              </w:rPr>
              <m:t>ЗП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auto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auto"/>
                <w:sz w:val="28"/>
                <w:szCs w:val="28"/>
              </w:rPr>
              <m:t>рк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auto"/>
                <w:sz w:val="28"/>
                <w:szCs w:val="28"/>
              </w:rPr>
              <m:t>ЗПр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color w:val="auto"/>
            <w:sz w:val="28"/>
            <w:szCs w:val="28"/>
          </w:rPr>
          <m:t>×</m:t>
        </m:r>
        <m:r>
          <m:rPr>
            <m:sty m:val="p"/>
          </m:rPr>
          <w:rPr>
            <w:rFonts w:ascii="Cambria Math" w:eastAsia="Times New Roman" w:hAnsi="Times New Roman" w:cs="Times New Roman"/>
            <w:color w:val="auto"/>
            <w:sz w:val="28"/>
            <w:szCs w:val="28"/>
          </w:rPr>
          <m:t xml:space="preserve">100%; </m:t>
        </m:r>
      </m:oMath>
      <w:r w:rsidR="00683508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где</w:t>
      </w:r>
    </w:p>
    <w:p w:rsidR="00683508" w:rsidRPr="00851667" w:rsidRDefault="00851667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Times New Roman" w:cs="Times New Roman"/>
            <w:color w:val="auto"/>
            <w:sz w:val="28"/>
            <w:szCs w:val="28"/>
          </w:rPr>
          <m:t>Сзп</m:t>
        </m:r>
      </m:oMath>
      <w:r w:rsidR="00683508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соотношение средней заработной платы работников учреждений культуры к средней заработной плате работников учреждений культуры в Ленинградской области</w:t>
      </w:r>
    </w:p>
    <w:p w:rsidR="00683508" w:rsidRPr="00851667" w:rsidRDefault="00851667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Times New Roman" w:cs="Times New Roman"/>
            <w:color w:val="auto"/>
            <w:sz w:val="28"/>
            <w:szCs w:val="28"/>
          </w:rPr>
          <m:t>ЗП</m:t>
        </m:r>
        <m:r>
          <m:rPr>
            <m:sty m:val="p"/>
          </m:rPr>
          <w:rPr>
            <w:rFonts w:ascii="Cambria Math" w:eastAsia="Times New Roman" w:hAnsi="Times New Roman" w:cs="Times New Roman"/>
            <w:color w:val="auto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 w:cs="Times New Roman"/>
            <w:color w:val="auto"/>
            <w:sz w:val="28"/>
            <w:szCs w:val="28"/>
          </w:rPr>
          <m:t>рк</m:t>
        </m:r>
      </m:oMath>
      <w:r w:rsidR="00683508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- средняя зар</w:t>
      </w:r>
      <w:proofErr w:type="spellStart"/>
      <w:r w:rsidR="00683508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аботная</w:t>
      </w:r>
      <w:proofErr w:type="spellEnd"/>
      <w:r w:rsidR="00683508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плата работников учреждений культуры в Лужском городском поселении, руб.</w:t>
      </w:r>
    </w:p>
    <w:p w:rsidR="00683508" w:rsidRPr="00851667" w:rsidRDefault="00851667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Times New Roman" w:cs="Times New Roman"/>
            <w:color w:val="auto"/>
            <w:sz w:val="28"/>
            <w:szCs w:val="28"/>
          </w:rPr>
          <m:t>ЗПр</m:t>
        </m:r>
        <m:r>
          <m:rPr>
            <m:sty m:val="p"/>
          </m:rPr>
          <w:rPr>
            <w:rFonts w:ascii="Cambria Math" w:eastAsia="Times New Roman" w:hAnsi="Times New Roman" w:cs="Times New Roman"/>
            <w:color w:val="auto"/>
            <w:sz w:val="28"/>
            <w:szCs w:val="28"/>
          </w:rPr>
          <m:t xml:space="preserve"> </m:t>
        </m:r>
      </m:oMath>
      <w:r w:rsidR="00683508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- средняя заработная плата работников учреждений культуры в Ленинградской области, руб.</w:t>
      </w:r>
      <w:r w:rsid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83508" w:rsidRPr="00851667" w:rsidRDefault="00683508" w:rsidP="00B0072B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показатель 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сотрудников учреждений культуры, прошедших обучение (повышение квалификации, переподготовку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);</w:t>
      </w:r>
    </w:p>
    <w:p w:rsidR="00683508" w:rsidRPr="00851667" w:rsidRDefault="00683508" w:rsidP="00B0072B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сохранение и развитие кадрового потенциала работников учреждений культуры.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Прогнозные значения показателей (индикаторов) реализации </w:t>
      </w:r>
      <w:r w:rsid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="00B0072B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по годам приведены в приложении 2 к муниципальной программе.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Ожидаемые результаты за период реализации </w:t>
      </w:r>
      <w:r w:rsid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683508" w:rsidRPr="00851667" w:rsidRDefault="00683508" w:rsidP="00B0072B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посещений культурно-массовых мероприятий на 3,0 тыс. чел.</w:t>
      </w: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в сравнении с 2018 годом;</w:t>
      </w:r>
    </w:p>
    <w:p w:rsidR="00683508" w:rsidRPr="00851667" w:rsidRDefault="00683508" w:rsidP="00B0072B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увеличение количества посещений клубных формирований на </w:t>
      </w:r>
      <w:r w:rsid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600 чел.</w:t>
      </w: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в сравнении с 2018 годом;</w:t>
      </w:r>
    </w:p>
    <w:p w:rsidR="00683508" w:rsidRPr="00851667" w:rsidRDefault="00683508" w:rsidP="00B0072B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посещений киносеансов на 6 тыс. чел.</w:t>
      </w: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в сравнении с 2018 годом;</w:t>
      </w:r>
    </w:p>
    <w:p w:rsidR="00683508" w:rsidRPr="00851667" w:rsidRDefault="00683508" w:rsidP="00B0072B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увеличение количества посещений библиотек на 12 тыс. чел.</w:t>
      </w: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в сравнении с 2018 годом;</w:t>
      </w:r>
    </w:p>
    <w:p w:rsidR="00683508" w:rsidRPr="00851667" w:rsidRDefault="00683508" w:rsidP="00B0072B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рост библиотечного фонда</w:t>
      </w: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на 600 ед.</w:t>
      </w: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в сравнении с 2018 годом;</w:t>
      </w:r>
    </w:p>
    <w:p w:rsidR="00683508" w:rsidRPr="00851667" w:rsidRDefault="00683508" w:rsidP="00B0072B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соотношение средней заработной платы работников учреждений культуры Лужского городского поселения к средней заработной плате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работников учреждений культуры Ленинградской области </w:t>
      </w:r>
      <w:r w:rsidR="00B0072B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 w:rsid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100 % к </w:t>
      </w:r>
      <w:r w:rsid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2024 году;</w:t>
      </w:r>
    </w:p>
    <w:p w:rsidR="00683508" w:rsidRPr="00851667" w:rsidRDefault="00683508" w:rsidP="00B0072B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выполнение мероприятий по капитальному ремонту учреждений в рамках государственной программы Ленинградской области 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культуры в Ленинградской области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полном объеме;</w:t>
      </w:r>
    </w:p>
    <w:p w:rsidR="00683508" w:rsidRPr="00851667" w:rsidRDefault="00683508" w:rsidP="00B0072B">
      <w:pPr>
        <w:pStyle w:val="aa"/>
        <w:widowControl w:val="0"/>
        <w:numPr>
          <w:ilvl w:val="0"/>
          <w:numId w:val="8"/>
        </w:numPr>
        <w:tabs>
          <w:tab w:val="left" w:pos="1134"/>
        </w:tabs>
        <w:ind w:left="0"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количество сотрудников учреждений культуры, прошедших обучение (повышение квалификации, переподготовку)</w:t>
      </w:r>
      <w:r w:rsid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B0072B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 менее 10 человек в год.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Нормативно-правовой базой для разработки прогнозных показателей (индикаторов) реализации муниципальной программы являются:</w:t>
      </w:r>
    </w:p>
    <w:p w:rsidR="00B0072B" w:rsidRDefault="00B0072B" w:rsidP="00B007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 Президента Российской Федерации от 07.05.2012 № 597                            «О мероприятиях по реализации государственной социальной политики»; </w:t>
      </w:r>
    </w:p>
    <w:p w:rsidR="00B0072B" w:rsidRDefault="00B0072B" w:rsidP="00B007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 Президента Российской Федерации от 21.08.2012 № 1199                                   «Об оценке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эффективности деятельности органов исполнительной власти субъектов Российской Федерации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»;</w:t>
      </w:r>
    </w:p>
    <w:p w:rsidR="00B0072B" w:rsidRDefault="00B0072B" w:rsidP="00B007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распоряжение Правительства Ленинградской области от 30.12.2016 № 969-р «О мерах по поэтапному повышению заработной платы работников учреждений культуры Ленинградской области, утверждении Плана мероприятий («дорожной карты») по повышению эффективности сферы культуры и совершенствованию оплаты труда работников учреждений культуры Ленинградской области и признании утратившими силу распоряжений Правительства Ленинградской области от 29 апреля 2013 года № 181-р, от 18 сентября 2014 года № 484-р, от 23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июня 2015 года № 213-р, от 29 февраля 2016 года № 92-р и от 27 июля 2016 года № 552-р»;</w:t>
      </w:r>
    </w:p>
    <w:p w:rsidR="00B0072B" w:rsidRDefault="00B0072B" w:rsidP="00B007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Правительства Российской Федерации от 15.04.2014 № 317 «Об утверждении государственной программы Российской Федерации «Развитие культуры и туризма» на 2013-2020 годы»;</w:t>
      </w:r>
    </w:p>
    <w:p w:rsidR="00B0072B" w:rsidRDefault="00B0072B" w:rsidP="00B007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 Правительства Ленинградской области от 14.11.2013 № 404 «О Государственной программе Ленинградской области «Развитие культуры в Ленинградской области».</w:t>
      </w:r>
    </w:p>
    <w:p w:rsidR="00B0072B" w:rsidRDefault="00B0072B" w:rsidP="00B0072B">
      <w:pPr>
        <w:widowControl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Срок реализации муниципальной программы: 2024 год.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3508" w:rsidRPr="00851667" w:rsidRDefault="00683508" w:rsidP="00B0072B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IV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. Характеристика основных мероприятий муниципальной программы</w:t>
      </w:r>
    </w:p>
    <w:p w:rsidR="00683508" w:rsidRPr="00851667" w:rsidRDefault="00683508" w:rsidP="00851667">
      <w:pPr>
        <w:widowControl w:val="0"/>
        <w:ind w:right="-1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3508" w:rsidRPr="00851667" w:rsidRDefault="00B0072B" w:rsidP="0085166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Муниципальная п</w:t>
      </w:r>
      <w:r w:rsidR="00683508" w:rsidRPr="0085166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рограмма состоит из разделов, реализация мероприятий которых в комплексе призвана обеспечить достижение цели и решение задач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Pr="00851667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</w:t>
      </w:r>
      <w:r w:rsidR="00683508" w:rsidRPr="00851667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(приложение 1 к муниципальной программе)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Характеристика основных мероприятий на 2019-2024 год</w:t>
      </w:r>
      <w:r w:rsid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Основное мероприятие 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деятельности муниципальных казенных учреждений культуры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включает:</w:t>
      </w:r>
    </w:p>
    <w:p w:rsidR="00683508" w:rsidRPr="00851667" w:rsidRDefault="00683508" w:rsidP="00B007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расходы на обеспечение деятельности муниципальных казенных учреждений;</w:t>
      </w:r>
    </w:p>
    <w:p w:rsidR="00683508" w:rsidRPr="00851667" w:rsidRDefault="00B0072B" w:rsidP="00B007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расходы </w:t>
      </w:r>
      <w:r w:rsidR="00683508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повышение оплаты труда работников учреждений </w:t>
      </w:r>
      <w:r w:rsidR="00683508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культуры, в соответствии с планами мероприятий (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83508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дорожными картами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683508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) по реализации Указов Президента Российской Федерации от 7 мая 2012 года;</w:t>
      </w:r>
    </w:p>
    <w:p w:rsidR="00683508" w:rsidRPr="00851667" w:rsidRDefault="00B0072B" w:rsidP="00B007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расходы</w:t>
      </w:r>
      <w:r w:rsidR="00683508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обеспечение выплат стимулирующего характера работникам муниципальных учреждений культуры.</w:t>
      </w:r>
    </w:p>
    <w:p w:rsidR="00683508" w:rsidRPr="00851667" w:rsidRDefault="00683508" w:rsidP="0085166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Основное мероприятие </w:t>
      </w:r>
      <w:r w:rsidR="00851667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Calibri" w:hAnsi="Times New Roman" w:cs="Times New Roman"/>
          <w:color w:val="auto"/>
          <w:sz w:val="28"/>
          <w:szCs w:val="28"/>
        </w:rPr>
        <w:t>Укрепление МТБ учреждений культуры городского поселения</w:t>
      </w:r>
      <w:r w:rsidR="00851667">
        <w:rPr>
          <w:rFonts w:ascii="Times New Roman" w:eastAsia="Calibri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включает:</w:t>
      </w:r>
    </w:p>
    <w:p w:rsidR="00683508" w:rsidRPr="00B0072B" w:rsidRDefault="00683508" w:rsidP="00B007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расходы на обеспечение противопожарной безопасности и охраны помещений в МКУ </w:t>
      </w:r>
      <w:r w:rsidR="00851667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Лужский городской Дом культуры</w:t>
      </w:r>
      <w:r w:rsidR="00851667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83508" w:rsidRPr="00B0072B" w:rsidRDefault="00683508" w:rsidP="00B007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расходы на осуществление капитального и текущего ремонта в помещении МКУ </w:t>
      </w:r>
      <w:r w:rsidR="00851667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Лужский городской </w:t>
      </w:r>
      <w:r w:rsidR="002366DF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ом культуры</w:t>
      </w:r>
      <w:r w:rsidR="00851667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83508" w:rsidRPr="00B0072B" w:rsidRDefault="00683508" w:rsidP="00B007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расходы на  мероприятия по комплектованию библиотечных фондов в МКУ </w:t>
      </w:r>
      <w:r w:rsidR="00851667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Лужская</w:t>
      </w:r>
      <w:proofErr w:type="spellEnd"/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ЦБС</w:t>
      </w:r>
      <w:r w:rsidR="00851667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2366DF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83508" w:rsidRPr="00B0072B" w:rsidRDefault="00683508" w:rsidP="00B007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расходы на мероприятия по оснащению му</w:t>
      </w:r>
      <w:r w:rsidR="002366DF">
        <w:rPr>
          <w:rFonts w:ascii="Times New Roman" w:eastAsia="Times New Roman" w:hAnsi="Times New Roman" w:cs="Times New Roman"/>
          <w:color w:val="auto"/>
          <w:sz w:val="28"/>
          <w:szCs w:val="28"/>
        </w:rPr>
        <w:t>ниципальных учреждений культуры;</w:t>
      </w:r>
    </w:p>
    <w:p w:rsidR="00683508" w:rsidRPr="00B0072B" w:rsidRDefault="00683508" w:rsidP="00B007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расходы на капитальный ремонт объектов культуры городских поселений Ленинградской области;</w:t>
      </w:r>
    </w:p>
    <w:p w:rsidR="00683508" w:rsidRPr="00851667" w:rsidRDefault="00683508" w:rsidP="0085166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Основное мероприятие  </w:t>
      </w:r>
      <w:r w:rsidR="00851667">
        <w:rPr>
          <w:rFonts w:ascii="Times New Roman" w:eastAsia="Calibri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Calibri" w:hAnsi="Times New Roman" w:cs="Times New Roman"/>
          <w:color w:val="auto"/>
          <w:sz w:val="28"/>
          <w:szCs w:val="28"/>
        </w:rPr>
        <w:t>Проведение мероприятий в сфере культуры (</w:t>
      </w:r>
      <w:r w:rsidR="002366DF">
        <w:rPr>
          <w:rFonts w:ascii="Times New Roman" w:eastAsia="Calibri" w:hAnsi="Times New Roman" w:cs="Times New Roman"/>
          <w:color w:val="auto"/>
          <w:sz w:val="28"/>
          <w:szCs w:val="28"/>
        </w:rPr>
        <w:t>к</w:t>
      </w:r>
      <w:r w:rsidRPr="00851667">
        <w:rPr>
          <w:rFonts w:ascii="Times New Roman" w:eastAsia="Calibri" w:hAnsi="Times New Roman" w:cs="Times New Roman"/>
          <w:color w:val="auto"/>
          <w:sz w:val="28"/>
          <w:szCs w:val="28"/>
        </w:rPr>
        <w:t>ультурно-массовых)</w:t>
      </w:r>
      <w:r w:rsidR="00851667">
        <w:rPr>
          <w:rFonts w:ascii="Times New Roman" w:eastAsia="Calibri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включает расходы:</w:t>
      </w:r>
    </w:p>
    <w:p w:rsidR="00683508" w:rsidRPr="00B0072B" w:rsidRDefault="002366DF" w:rsidP="00B007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683508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проведение мероприятий в сфере культуры в МКУ </w:t>
      </w:r>
      <w:r w:rsidR="00851667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83508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Лужский городской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="00683508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ом культуры</w:t>
      </w:r>
      <w:r w:rsidR="00851667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683508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83508" w:rsidRPr="00B0072B" w:rsidRDefault="002366DF" w:rsidP="00B007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683508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проведение мероприятий в сфере культуры в МКУ Лужский киноцентр </w:t>
      </w:r>
      <w:r w:rsidR="00851667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83508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Смена</w:t>
      </w:r>
      <w:r w:rsidR="00851667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683508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83508" w:rsidRPr="00B0072B" w:rsidRDefault="002366DF" w:rsidP="00B0072B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683508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проведение мероприятий в сфере культуры в МКУ </w:t>
      </w:r>
      <w:r w:rsidR="00851667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proofErr w:type="spellStart"/>
      <w:r w:rsidR="00683508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Лужская</w:t>
      </w:r>
      <w:proofErr w:type="spellEnd"/>
      <w:r w:rsidR="00683508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ЦБС</w:t>
      </w:r>
      <w:r w:rsidR="00851667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="00683508" w:rsidRPr="00B0072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 Основное мероприятие  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кадрового потенциала работников культуры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включает расходы на развитие кадрового потенциала работников культуры.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Мероприятия 2019-2024 годов станут продолжением мероприятий </w:t>
      </w:r>
      <w:r w:rsidR="002366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программы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2018 года и программных мероприятий 2015-2017 годов по обеспечению деятельности учреждений культуры, развитию материально-технической базы и их оснащенности, организации и проведению культурно-массовых мероприятий, комплектованию библиотечных фондов, развитию кадрового потенциала работников учреждений культуры, совершенствованию оплаты труда работников культуры.</w:t>
      </w:r>
    </w:p>
    <w:p w:rsidR="00683508" w:rsidRPr="00851667" w:rsidRDefault="00683508" w:rsidP="00851667">
      <w:pPr>
        <w:widowControl w:val="0"/>
        <w:ind w:right="-1" w:firstLine="709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366DF" w:rsidRDefault="00683508" w:rsidP="002366DF">
      <w:pPr>
        <w:widowControl w:val="0"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en-US"/>
        </w:rPr>
        <w:t>V</w:t>
      </w:r>
      <w:r w:rsidRPr="00851667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. Информация об участии муниципальных учреждений, общественных, научных и иных организаций и физических лиц в реализации </w:t>
      </w:r>
    </w:p>
    <w:p w:rsidR="00683508" w:rsidRPr="00851667" w:rsidRDefault="00683508" w:rsidP="002366DF">
      <w:pPr>
        <w:widowControl w:val="0"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муниципальной программы</w:t>
      </w:r>
    </w:p>
    <w:p w:rsidR="00683508" w:rsidRPr="00851667" w:rsidRDefault="00683508" w:rsidP="00851667">
      <w:pPr>
        <w:widowControl w:val="0"/>
        <w:ind w:right="-1" w:firstLine="709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</w:p>
    <w:p w:rsidR="00683508" w:rsidRPr="00851667" w:rsidRDefault="00683508" w:rsidP="00851667">
      <w:pPr>
        <w:widowControl w:val="0"/>
        <w:tabs>
          <w:tab w:val="num" w:pos="709"/>
        </w:tabs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Основным исполнителем </w:t>
      </w:r>
      <w:r w:rsidR="002366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программы </w:t>
      </w:r>
      <w:r w:rsidRPr="0085166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является отдел молодежной политики, спорта и культуры администрации Лужского муниципального района, который совместно с учреждениями культуры Лужского городского поселения </w:t>
      </w:r>
      <w:r w:rsidRPr="00851667">
        <w:rPr>
          <w:rFonts w:ascii="Times New Roman" w:eastAsia="Calibri" w:hAnsi="Times New Roman" w:cs="Times New Roman"/>
          <w:color w:val="auto"/>
          <w:sz w:val="28"/>
          <w:szCs w:val="28"/>
        </w:rPr>
        <w:t>обеспечивает выполнение Плана мероприятий муниципальной программы:</w:t>
      </w:r>
    </w:p>
    <w:p w:rsidR="00683508" w:rsidRPr="002366DF" w:rsidRDefault="00683508" w:rsidP="002366DF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6D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ежегодно предоставляет бюджетные заявки при формировании проекта бюджета Лужского городского поселения Лужского муниципального района;</w:t>
      </w:r>
    </w:p>
    <w:p w:rsidR="00683508" w:rsidRPr="002366DF" w:rsidRDefault="00683508" w:rsidP="002366DF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6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осуществляет </w:t>
      </w:r>
      <w:proofErr w:type="gramStart"/>
      <w:r w:rsidRPr="002366DF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2366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целевым использованием средств и ходом выполнения мероприятий муниципальной программы;</w:t>
      </w:r>
    </w:p>
    <w:p w:rsidR="00683508" w:rsidRPr="002366DF" w:rsidRDefault="00683508" w:rsidP="002366DF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6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представляет по запросам комитета экономического развития и </w:t>
      </w:r>
      <w:r w:rsidR="002366DF">
        <w:rPr>
          <w:rFonts w:ascii="Times New Roman" w:eastAsia="Times New Roman" w:hAnsi="Times New Roman" w:cs="Times New Roman"/>
          <w:color w:val="auto"/>
          <w:sz w:val="28"/>
          <w:szCs w:val="28"/>
        </w:rPr>
        <w:t>инвестиционной деятельности администрации Лужского муниципального района</w:t>
      </w:r>
      <w:r w:rsidRPr="002366DF">
        <w:rPr>
          <w:rFonts w:ascii="Times New Roman" w:eastAsia="Times New Roman" w:hAnsi="Times New Roman" w:cs="Times New Roman"/>
          <w:color w:val="auto"/>
          <w:sz w:val="28"/>
          <w:szCs w:val="28"/>
        </w:rPr>
        <w:t>, комитета финансов Лужского муниципального района сведения, необходимые для проведения мониторинга реализации муниципальной программы.</w:t>
      </w:r>
    </w:p>
    <w:p w:rsidR="00683508" w:rsidRPr="00851667" w:rsidRDefault="00683508" w:rsidP="00851667">
      <w:pPr>
        <w:widowControl w:val="0"/>
        <w:tabs>
          <w:tab w:val="num" w:pos="0"/>
        </w:tabs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Calibri" w:hAnsi="Times New Roman" w:cs="Times New Roman"/>
          <w:color w:val="auto"/>
          <w:sz w:val="28"/>
          <w:szCs w:val="28"/>
        </w:rPr>
        <w:t>Участники муниципальной программы:</w:t>
      </w:r>
    </w:p>
    <w:p w:rsidR="00683508" w:rsidRPr="002366DF" w:rsidRDefault="002366DF" w:rsidP="002366DF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о</w:t>
      </w:r>
      <w:r w:rsidR="00683508" w:rsidRPr="0085166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тдел молодежной политики, спорта и культуры </w:t>
      </w:r>
      <w:r w:rsidR="00683508" w:rsidRPr="002366DF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Лужского муниципального района;</w:t>
      </w:r>
    </w:p>
    <w:p w:rsidR="00683508" w:rsidRPr="002366DF" w:rsidRDefault="00683508" w:rsidP="002366DF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366DF">
        <w:rPr>
          <w:rFonts w:ascii="Times New Roman" w:eastAsia="Times New Roman" w:hAnsi="Times New Roman" w:cs="Times New Roman"/>
          <w:color w:val="auto"/>
          <w:sz w:val="28"/>
          <w:szCs w:val="28"/>
        </w:rPr>
        <w:t>комитет образования администрации Лужского муниципального района;</w:t>
      </w:r>
    </w:p>
    <w:p w:rsidR="00683508" w:rsidRPr="00851667" w:rsidRDefault="00683508" w:rsidP="002366DF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муниципальное казенное учреждение 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Лужский городской Дом культуры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83508" w:rsidRPr="00851667" w:rsidRDefault="00683508" w:rsidP="002366DF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муниципальное казенное учреждение 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Лужский киноцентр 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Смена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83508" w:rsidRPr="00851667" w:rsidRDefault="00683508" w:rsidP="002366DF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муниципальное казенное учреждение 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Лужская</w:t>
      </w:r>
      <w:proofErr w:type="spellEnd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централизованная библиотечная система</w:t>
      </w:r>
      <w:r w:rsid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683508" w:rsidRPr="002366DF" w:rsidRDefault="00683508" w:rsidP="002366DF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жители </w:t>
      </w:r>
      <w:proofErr w:type="gramStart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г</w:t>
      </w:r>
      <w:proofErr w:type="gramEnd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. Луги и Лужского района.</w:t>
      </w:r>
    </w:p>
    <w:p w:rsidR="00683508" w:rsidRPr="00851667" w:rsidRDefault="00683508" w:rsidP="00851667">
      <w:pPr>
        <w:widowControl w:val="0"/>
        <w:tabs>
          <w:tab w:val="num" w:pos="0"/>
        </w:tabs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Участники </w:t>
      </w:r>
      <w:r w:rsidR="002366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программы </w:t>
      </w:r>
      <w:r w:rsidRPr="0085166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осуществляют реализацию мероприятий муниципальной программы в рамках своей компетенции. </w:t>
      </w:r>
    </w:p>
    <w:p w:rsidR="00683508" w:rsidRPr="00851667" w:rsidRDefault="00683508" w:rsidP="00851667">
      <w:pPr>
        <w:widowControl w:val="0"/>
        <w:tabs>
          <w:tab w:val="num" w:pos="0"/>
        </w:tabs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gramStart"/>
      <w:r w:rsidRPr="0085166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Учреждения культуры Лужского городского поселения представляют ответственному исполнителю необходимую информацию для подготовки ответов на запросы комитета экономического развития и </w:t>
      </w:r>
      <w:r w:rsidR="002366DF">
        <w:rPr>
          <w:rFonts w:ascii="Times New Roman" w:eastAsia="Times New Roman" w:hAnsi="Times New Roman" w:cs="Times New Roman"/>
          <w:color w:val="auto"/>
          <w:sz w:val="28"/>
          <w:szCs w:val="28"/>
        </w:rPr>
        <w:t>инвестиционной деятельности администрации Лужского муниципального района</w:t>
      </w:r>
      <w:r w:rsidRPr="0085166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комитета финансов Лужского муниципального района, а также отчеты о ходе реализации мероприятий </w:t>
      </w:r>
      <w:r w:rsidR="002366DF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="002366DF" w:rsidRPr="0085166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и необходимую информацию для проведения оценки эффективности </w:t>
      </w:r>
      <w:r w:rsidR="002366DF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Pr="0085166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 подготовки годового отчета.</w:t>
      </w:r>
      <w:proofErr w:type="gramEnd"/>
    </w:p>
    <w:p w:rsidR="00683508" w:rsidRPr="00851667" w:rsidRDefault="00683508" w:rsidP="00851667">
      <w:pPr>
        <w:widowControl w:val="0"/>
        <w:tabs>
          <w:tab w:val="num" w:pos="0"/>
        </w:tabs>
        <w:ind w:right="-1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683508" w:rsidRPr="00851667" w:rsidRDefault="00683508" w:rsidP="002366DF">
      <w:pPr>
        <w:widowControl w:val="0"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en-US"/>
        </w:rPr>
        <w:t>VI</w:t>
      </w:r>
      <w:r w:rsidRPr="00851667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. Информация о ресурсном обеспечении муниципальной программы</w:t>
      </w:r>
    </w:p>
    <w:p w:rsidR="00683508" w:rsidRPr="00851667" w:rsidRDefault="00683508" w:rsidP="00851667">
      <w:pPr>
        <w:widowControl w:val="0"/>
        <w:ind w:right="-1" w:firstLine="709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Финансирование </w:t>
      </w:r>
      <w:r w:rsidR="002366DF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="002366DF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осуществляется за счет средств бюджета муниципального образования Лужское городское поселение Лужского муниципального района </w:t>
      </w:r>
      <w:r w:rsidR="002366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Ленинградской области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и бюджета Ленинградской области.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Объем ресурсного обеспечения реализации </w:t>
      </w:r>
      <w:r w:rsidR="002366DF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="002366DF"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 счет средств бюджета составит</w:t>
      </w:r>
      <w:r w:rsidRPr="008516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722 543,3 тыс. руб., в том числе: 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2019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год -  146 649,3 тыс. руб.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2020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год -  109 076,9 тыс. руб.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2021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год -  112 691,5 тыс. руб.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2022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год -  115 299,3 тыс. руб.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2023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год -  118 007,2 тыс. руб.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2024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год - 120 819,1тыс. руб.</w:t>
      </w:r>
    </w:p>
    <w:p w:rsidR="00683508" w:rsidRPr="00851667" w:rsidRDefault="00683508" w:rsidP="009544B2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 счет средств бюджета Лужского городского поселения составит  </w:t>
      </w:r>
      <w:r w:rsidRPr="009544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585074,9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тыс. руб., в том числе: 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2019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год -  96682,4 тыс. руб.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2020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год -  91576,6 тыс. руб.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2021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год -  95191,2 тыс. руб.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2022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год -  97799,0 тыс. руб.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2023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год -  100506,9 тыс. руб.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2024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год -  103318,8 тыс. руб.</w:t>
      </w:r>
    </w:p>
    <w:p w:rsidR="00683508" w:rsidRPr="00851667" w:rsidRDefault="00683508" w:rsidP="009544B2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за счет средств областного бюджета составит 137468,4 тыс. руб., в том числе: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2019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год -  49966,9 тыс. руб.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2020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год -  17500,3 тыс. руб.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2021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год -  17500,3 тыс. руб.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2022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год -  17500,3 тыс. руб.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2023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год -  17500,3 тыс. руб.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2024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год -  17500,3 тыс. руб.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Объемы финансирования 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="009544B2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очередной финансовый год за счет средств бюджета муниципального образования Лужское городское поселение Лужского муниципального района 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Ленинградской области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утверждаются 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ешением Совета депутатов Лужского городского поселения о бюджете муниципального образования Лужское городское поселение Лужского муниципального района 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Ленинградской области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очередной финансовый год и плановый период. 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ресурсном обеспечении 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="009544B2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и источниках финансирования представлена в приложении 1 к муниципальной программе.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3508" w:rsidRPr="00851667" w:rsidRDefault="00683508" w:rsidP="009544B2">
      <w:pPr>
        <w:widowControl w:val="0"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VII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. Методика оценки эффективности реализации муниципальной программы</w:t>
      </w:r>
    </w:p>
    <w:p w:rsidR="00683508" w:rsidRPr="00851667" w:rsidRDefault="00683508" w:rsidP="00851667">
      <w:pPr>
        <w:widowControl w:val="0"/>
        <w:ind w:right="-1"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эффективности реализации 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="009544B2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производится ответственным исполнителем муниципальной </w:t>
      </w:r>
      <w:r w:rsidR="009544B2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программы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Лужского городского поселения и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Лужского муниципального района Ленинградской области, утвержденным постановлением администрации Лужского муниципального района от 30.10.2013 № 3279.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Источником получения информации для расчета и анализа целевых показателей (индикаторов) являются: </w:t>
      </w:r>
    </w:p>
    <w:p w:rsidR="00683508" w:rsidRPr="00851667" w:rsidRDefault="00683508" w:rsidP="009544B2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статистическая отчетность по форме № 7-НК (сведения о деятельности организаций </w:t>
      </w:r>
      <w:proofErr w:type="spellStart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культурно-досугового</w:t>
      </w:r>
      <w:proofErr w:type="spellEnd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типа);</w:t>
      </w:r>
    </w:p>
    <w:p w:rsidR="00683508" w:rsidRPr="00851667" w:rsidRDefault="00683508" w:rsidP="009544B2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статистическая отчетность по форме № 6-НК (сведения об общедоступной (публичной) библиотеке);</w:t>
      </w:r>
    </w:p>
    <w:p w:rsidR="00683508" w:rsidRPr="00851667" w:rsidRDefault="00683508" w:rsidP="009544B2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периодическая отчетность, административная информация.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83508" w:rsidRPr="00851667" w:rsidRDefault="00683508" w:rsidP="009544B2">
      <w:pPr>
        <w:widowControl w:val="0"/>
        <w:ind w:right="-1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en-US"/>
        </w:rPr>
        <w:t>VII</w:t>
      </w:r>
      <w:r w:rsidRPr="00851667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>. Анализ рисков реализации муниципальной программы и описание мер по минимизации их негативного влияния</w:t>
      </w:r>
    </w:p>
    <w:p w:rsidR="00683508" w:rsidRPr="00851667" w:rsidRDefault="00683508" w:rsidP="00851667">
      <w:pPr>
        <w:widowControl w:val="0"/>
        <w:ind w:right="-1" w:firstLine="709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Реализация 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="009544B2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подвержена влиянию общих групп рисков и негативных факторов. Можно также выделить индивидуализированные риски, характерные для отдельных мероприятий. Существуют некоторые рисковые события, наступление которых может исказить (уменьшить) положительный эффект от реализации муниципальной программы.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Основным риском реализации 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="009544B2"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является неэффективное и неполное использование органами местного самоуправления, учреждениями культуры возможностей, предоставляемых в рамках реализации мероприятий муниципальной программы. </w:t>
      </w:r>
    </w:p>
    <w:p w:rsidR="00683508" w:rsidRPr="00851667" w:rsidRDefault="00683508" w:rsidP="0085166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Отсутствие финансирования либо финансирование в недостаточном объеме мероприятий 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>приведет к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затруднен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>ию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реализаци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запланированных мероприятий 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683508" w:rsidRPr="00851667" w:rsidRDefault="00683508" w:rsidP="00851667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Другим не менее важным риском реализации муниципальной программы может стать несогласованная работа органов местного самоуправления (затруднения в выработке общей позиц</w:t>
      </w:r>
      <w:proofErr w:type="gramStart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ии и ее</w:t>
      </w:r>
      <w:proofErr w:type="gramEnd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последовательная реализация на законодательном уровне в последующем и так далее).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Еще одним негативным фактором, который может существенно осложнить планы по реализации 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муниципальной программы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, является параллельное принятие дублирующих законодательных и ведомственных актов, как на федеральном, так и на региональном (муниципальном) уровне.</w:t>
      </w:r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Принятие мер по управлению рисками осуществляется в процессе мониторинга реализации муниципальной программы и оценки ее эффективности и результативности, осуществляемыми в соответствии с Порядком разработки, реализации и оценки эффективности муниципальных программ 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Лужского городского поселения и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Лужского муниципального района Ленинградской области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утвержденным 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>м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администрации Лужского муниципального района от 30</w:t>
      </w:r>
      <w:r w:rsidR="009544B2">
        <w:rPr>
          <w:rFonts w:ascii="Times New Roman" w:eastAsia="Times New Roman" w:hAnsi="Times New Roman" w:cs="Times New Roman"/>
          <w:color w:val="auto"/>
          <w:sz w:val="28"/>
          <w:szCs w:val="28"/>
        </w:rPr>
        <w:t>.10.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2013 № 3279).</w:t>
      </w:r>
      <w:proofErr w:type="gramEnd"/>
    </w:p>
    <w:p w:rsidR="00683508" w:rsidRPr="00851667" w:rsidRDefault="00683508" w:rsidP="00851667">
      <w:pPr>
        <w:widowControl w:val="0"/>
        <w:ind w:right="-1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>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выполнения, позволяющего выявлять причины и прин</w:t>
      </w:r>
      <w:r w:rsidR="000D738E">
        <w:rPr>
          <w:rFonts w:ascii="Times New Roman" w:eastAsia="Times New Roman" w:hAnsi="Times New Roman" w:cs="Times New Roman"/>
          <w:color w:val="auto"/>
          <w:sz w:val="28"/>
          <w:szCs w:val="28"/>
        </w:rPr>
        <w:t>има</w:t>
      </w:r>
      <w:r w:rsidRPr="008516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ть соответствующие меры регулирования. </w:t>
      </w:r>
    </w:p>
    <w:p w:rsidR="00683508" w:rsidRPr="00851667" w:rsidRDefault="00683508" w:rsidP="00851667">
      <w:pPr>
        <w:widowControl w:val="0"/>
        <w:ind w:right="-1" w:firstLine="709"/>
        <w:rPr>
          <w:rFonts w:ascii="Times New Roman" w:hAnsi="Times New Roman" w:cs="Times New Roman"/>
          <w:color w:val="auto"/>
          <w:sz w:val="28"/>
          <w:szCs w:val="28"/>
        </w:rPr>
        <w:sectPr w:rsidR="00683508" w:rsidRPr="00851667" w:rsidSect="000D738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850" w:bottom="1134" w:left="1701" w:header="680" w:footer="170" w:gutter="0"/>
          <w:cols w:space="720"/>
          <w:titlePg/>
          <w:docGrid w:linePitch="326"/>
        </w:sectPr>
      </w:pPr>
    </w:p>
    <w:p w:rsidR="00683508" w:rsidRPr="000D738E" w:rsidRDefault="00683508" w:rsidP="00683508">
      <w:pPr>
        <w:jc w:val="right"/>
        <w:rPr>
          <w:rFonts w:ascii="Times New Roman" w:eastAsia="Calibri" w:hAnsi="Times New Roman" w:cs="Times New Roman"/>
          <w:color w:val="auto"/>
          <w:sz w:val="28"/>
        </w:rPr>
      </w:pPr>
      <w:r w:rsidRPr="000D738E">
        <w:rPr>
          <w:rFonts w:ascii="Times New Roman" w:eastAsia="Calibri" w:hAnsi="Times New Roman" w:cs="Times New Roman"/>
          <w:color w:val="auto"/>
          <w:sz w:val="28"/>
        </w:rPr>
        <w:lastRenderedPageBreak/>
        <w:t xml:space="preserve">Приложение 1  </w:t>
      </w:r>
    </w:p>
    <w:p w:rsidR="00683508" w:rsidRDefault="00683508" w:rsidP="00683508">
      <w:pPr>
        <w:jc w:val="right"/>
        <w:rPr>
          <w:rFonts w:ascii="Times New Roman" w:eastAsia="Calibri" w:hAnsi="Times New Roman" w:cs="Times New Roman"/>
          <w:color w:val="auto"/>
          <w:sz w:val="28"/>
        </w:rPr>
      </w:pPr>
      <w:r w:rsidRPr="000D738E">
        <w:rPr>
          <w:rFonts w:ascii="Times New Roman" w:eastAsia="Calibri" w:hAnsi="Times New Roman" w:cs="Times New Roman"/>
          <w:color w:val="auto"/>
          <w:sz w:val="28"/>
        </w:rPr>
        <w:t>к муниципальной программе</w:t>
      </w:r>
    </w:p>
    <w:p w:rsidR="000D738E" w:rsidRPr="000D738E" w:rsidRDefault="000D738E" w:rsidP="00683508">
      <w:pPr>
        <w:jc w:val="right"/>
        <w:rPr>
          <w:rFonts w:ascii="Times New Roman" w:eastAsia="Calibri" w:hAnsi="Times New Roman" w:cs="Times New Roman"/>
          <w:color w:val="auto"/>
          <w:sz w:val="28"/>
        </w:rPr>
      </w:pPr>
    </w:p>
    <w:p w:rsidR="00683508" w:rsidRDefault="000D738E" w:rsidP="00683508">
      <w:pPr>
        <w:keepNext/>
        <w:jc w:val="center"/>
        <w:outlineLvl w:val="0"/>
        <w:rPr>
          <w:rFonts w:ascii="Times New Roman" w:eastAsia="Calibri" w:hAnsi="Times New Roman" w:cs="Times New Roman"/>
          <w:bCs/>
          <w:color w:val="auto"/>
          <w:kern w:val="32"/>
          <w:sz w:val="28"/>
          <w:szCs w:val="28"/>
        </w:rPr>
      </w:pPr>
      <w:bookmarkStart w:id="1" w:name="_Toc372093875"/>
      <w:r>
        <w:rPr>
          <w:rFonts w:ascii="Times New Roman" w:eastAsia="Calibri" w:hAnsi="Times New Roman" w:cs="Times New Roman"/>
          <w:bCs/>
          <w:color w:val="auto"/>
          <w:kern w:val="32"/>
          <w:sz w:val="28"/>
          <w:szCs w:val="28"/>
        </w:rPr>
        <w:t>ПЛАН</w:t>
      </w:r>
    </w:p>
    <w:p w:rsidR="00683508" w:rsidRDefault="00683508" w:rsidP="00683508">
      <w:pPr>
        <w:keepNext/>
        <w:jc w:val="center"/>
        <w:outlineLvl w:val="0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kern w:val="32"/>
          <w:sz w:val="28"/>
          <w:szCs w:val="28"/>
        </w:rPr>
        <w:t>мероприятий муниципальной программы</w:t>
      </w:r>
      <w:bookmarkEnd w:id="1"/>
      <w:r>
        <w:rPr>
          <w:rFonts w:ascii="Times New Roman" w:eastAsia="Calibri" w:hAnsi="Times New Roman" w:cs="Times New Roman"/>
          <w:bCs/>
          <w:color w:val="auto"/>
          <w:kern w:val="32"/>
          <w:sz w:val="28"/>
          <w:szCs w:val="28"/>
        </w:rPr>
        <w:t xml:space="preserve">  </w:t>
      </w:r>
      <w:r w:rsidR="00851667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</w:rPr>
        <w:t>Развитие культуры в Лужском городском поселении</w:t>
      </w:r>
      <w:r w:rsidR="00851667"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>»</w:t>
      </w:r>
    </w:p>
    <w:p w:rsidR="000D738E" w:rsidRDefault="000D738E" w:rsidP="00683508">
      <w:pPr>
        <w:keepNext/>
        <w:jc w:val="center"/>
        <w:outlineLvl w:val="0"/>
        <w:rPr>
          <w:rFonts w:ascii="Times New Roman" w:eastAsia="Calibri" w:hAnsi="Times New Roman" w:cs="Times New Roman"/>
          <w:bCs/>
          <w:color w:val="auto"/>
          <w:kern w:val="32"/>
          <w:sz w:val="28"/>
          <w:szCs w:val="28"/>
        </w:rPr>
      </w:pPr>
    </w:p>
    <w:tbl>
      <w:tblPr>
        <w:tblpPr w:leftFromText="180" w:rightFromText="180" w:vertAnchor="text" w:tblpX="-601" w:tblpY="1"/>
        <w:tblOverlap w:val="never"/>
        <w:tblW w:w="16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0"/>
        <w:gridCol w:w="841"/>
        <w:gridCol w:w="951"/>
        <w:gridCol w:w="19"/>
        <w:gridCol w:w="1348"/>
        <w:gridCol w:w="651"/>
        <w:gridCol w:w="8"/>
        <w:gridCol w:w="807"/>
        <w:gridCol w:w="259"/>
        <w:gridCol w:w="189"/>
        <w:gridCol w:w="247"/>
        <w:gridCol w:w="349"/>
        <w:gridCol w:w="39"/>
        <w:gridCol w:w="3049"/>
        <w:gridCol w:w="106"/>
        <w:gridCol w:w="119"/>
        <w:gridCol w:w="37"/>
        <w:gridCol w:w="516"/>
        <w:gridCol w:w="83"/>
        <w:gridCol w:w="349"/>
        <w:gridCol w:w="119"/>
        <w:gridCol w:w="20"/>
        <w:gridCol w:w="2074"/>
      </w:tblGrid>
      <w:tr w:rsidR="00683508" w:rsidTr="00B604E8">
        <w:trPr>
          <w:trHeight w:val="20"/>
        </w:trPr>
        <w:tc>
          <w:tcPr>
            <w:tcW w:w="3861" w:type="dxa"/>
            <w:vMerge w:val="restart"/>
            <w:vAlign w:val="center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Наименование объекта, мероприятия</w:t>
            </w:r>
          </w:p>
        </w:tc>
        <w:tc>
          <w:tcPr>
            <w:tcW w:w="841" w:type="dxa"/>
            <w:vMerge w:val="restart"/>
            <w:textDirection w:val="btLr"/>
            <w:vAlign w:val="center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Срок финансирования</w:t>
            </w:r>
          </w:p>
        </w:tc>
        <w:tc>
          <w:tcPr>
            <w:tcW w:w="4828" w:type="dxa"/>
            <w:gridSpan w:val="10"/>
            <w:vAlign w:val="center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3313" w:type="dxa"/>
            <w:gridSpan w:val="4"/>
            <w:vMerge w:val="restart"/>
            <w:vAlign w:val="center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Индикаторы реализации 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(целевые задания)</w:t>
            </w:r>
          </w:p>
        </w:tc>
        <w:tc>
          <w:tcPr>
            <w:tcW w:w="1104" w:type="dxa"/>
            <w:gridSpan w:val="5"/>
            <w:vMerge w:val="restart"/>
            <w:vAlign w:val="center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76" w:right="-107" w:firstLine="42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093" w:type="dxa"/>
            <w:gridSpan w:val="2"/>
            <w:vMerge w:val="restart"/>
            <w:vAlign w:val="center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Распорядитель (получатель)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бюджетных средств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Исполнители мероприятий</w:t>
            </w:r>
          </w:p>
        </w:tc>
      </w:tr>
      <w:tr w:rsidR="00683508" w:rsidTr="00B604E8">
        <w:trPr>
          <w:trHeight w:val="20"/>
        </w:trPr>
        <w:tc>
          <w:tcPr>
            <w:tcW w:w="3861" w:type="dxa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vMerge w:val="restart"/>
            <w:vAlign w:val="center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877" w:type="dxa"/>
            <w:gridSpan w:val="9"/>
            <w:vAlign w:val="center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в том числе</w:t>
            </w:r>
          </w:p>
        </w:tc>
        <w:tc>
          <w:tcPr>
            <w:tcW w:w="3313" w:type="dxa"/>
            <w:gridSpan w:val="4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04" w:type="dxa"/>
            <w:gridSpan w:val="5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093" w:type="dxa"/>
            <w:gridSpan w:val="2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683508" w:rsidTr="00B604E8">
        <w:trPr>
          <w:cantSplit/>
          <w:trHeight w:val="20"/>
        </w:trPr>
        <w:tc>
          <w:tcPr>
            <w:tcW w:w="3861" w:type="dxa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841" w:type="dxa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67" w:type="dxa"/>
            <w:gridSpan w:val="2"/>
            <w:vAlign w:val="center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92" w:right="-98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651" w:type="dxa"/>
            <w:textDirection w:val="btLr"/>
            <w:vAlign w:val="center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113" w:right="-108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 xml:space="preserve"> Бюджеты городских и сельских поселений</w:t>
            </w:r>
          </w:p>
        </w:tc>
        <w:tc>
          <w:tcPr>
            <w:tcW w:w="815" w:type="dxa"/>
            <w:gridSpan w:val="2"/>
            <w:textDirection w:val="btLr"/>
            <w:vAlign w:val="center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113" w:right="-108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448" w:type="dxa"/>
            <w:gridSpan w:val="2"/>
            <w:textDirection w:val="btLr"/>
            <w:vAlign w:val="center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113" w:right="-108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596" w:type="dxa"/>
            <w:gridSpan w:val="2"/>
            <w:textDirection w:val="btLr"/>
            <w:vAlign w:val="center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113" w:right="-108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прочие источники</w:t>
            </w:r>
          </w:p>
        </w:tc>
        <w:tc>
          <w:tcPr>
            <w:tcW w:w="3313" w:type="dxa"/>
            <w:gridSpan w:val="4"/>
            <w:vAlign w:val="center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104" w:type="dxa"/>
            <w:gridSpan w:val="5"/>
            <w:vAlign w:val="center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683508" w:rsidTr="00B604E8">
        <w:trPr>
          <w:trHeight w:val="20"/>
        </w:trPr>
        <w:tc>
          <w:tcPr>
            <w:tcW w:w="386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5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67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15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8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96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13" w:type="dxa"/>
            <w:gridSpan w:val="4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4" w:type="dxa"/>
            <w:gridSpan w:val="5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93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683508" w:rsidTr="00B604E8">
        <w:tc>
          <w:tcPr>
            <w:tcW w:w="16040" w:type="dxa"/>
            <w:gridSpan w:val="23"/>
            <w:hideMark/>
          </w:tcPr>
          <w:p w:rsidR="00683508" w:rsidRDefault="00683508" w:rsidP="00B604E8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Основное мероприятие </w:t>
            </w:r>
            <w:r w:rsidR="0085166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Обеспечение деятельности муниципальных казенных учреждений культуры</w:t>
            </w:r>
            <w:r w:rsidR="0085166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»</w:t>
            </w:r>
          </w:p>
        </w:tc>
      </w:tr>
      <w:tr w:rsidR="00683508" w:rsidTr="00B604E8">
        <w:trPr>
          <w:trHeight w:val="1316"/>
        </w:trPr>
        <w:tc>
          <w:tcPr>
            <w:tcW w:w="386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1.1 Расходы на обеспечение деятельности муниципальных казенных учреждений</w:t>
            </w:r>
          </w:p>
        </w:tc>
        <w:tc>
          <w:tcPr>
            <w:tcW w:w="84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5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2" w:hanging="86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56000,1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58855,5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61326,1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63779,2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66330,3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68983,5</w:t>
            </w:r>
          </w:p>
        </w:tc>
        <w:tc>
          <w:tcPr>
            <w:tcW w:w="1367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2" w:hanging="86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56000,1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58855,5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61326,1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63779,2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66330,3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68983,5</w:t>
            </w:r>
          </w:p>
        </w:tc>
        <w:tc>
          <w:tcPr>
            <w:tcW w:w="651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2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74" w:type="dxa"/>
            <w:gridSpan w:val="3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35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88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311" w:type="dxa"/>
            <w:gridSpan w:val="4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69" w:right="-114" w:firstLine="69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Посещаемость клубных формирований. Посещаемость киносеансов.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69" w:right="-114" w:firstLine="69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Посещаемость библиотек.</w:t>
            </w:r>
          </w:p>
        </w:tc>
        <w:tc>
          <w:tcPr>
            <w:tcW w:w="1087" w:type="dxa"/>
            <w:gridSpan w:val="5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94" w:right="-105" w:firstLine="42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074" w:type="dxa"/>
            <w:vMerge w:val="restart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56" w:right="-110" w:hanging="28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МКУ </w:t>
            </w:r>
            <w:r w:rsidR="00851667">
              <w:rPr>
                <w:rFonts w:ascii="Times New Roman" w:eastAsia="Calibri" w:hAnsi="Times New Roman" w:cs="Times New Roman"/>
                <w:color w:val="auto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Лужский городской Дом культуры</w:t>
            </w:r>
            <w:r w:rsidR="00851667">
              <w:rPr>
                <w:rFonts w:ascii="Times New Roman" w:eastAsia="Calibri" w:hAnsi="Times New Roman" w:cs="Times New Roman"/>
                <w:color w:val="auto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;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56" w:right="-110" w:hanging="28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МКУ </w:t>
            </w:r>
            <w:r w:rsidR="00851667">
              <w:rPr>
                <w:rFonts w:ascii="Times New Roman" w:eastAsia="Calibri" w:hAnsi="Times New Roman" w:cs="Times New Roman"/>
                <w:color w:val="auto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Лужская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ЦБС</w:t>
            </w:r>
            <w:r w:rsidR="00851667">
              <w:rPr>
                <w:rFonts w:ascii="Times New Roman" w:eastAsia="Calibri" w:hAnsi="Times New Roman" w:cs="Times New Roman"/>
                <w:color w:val="auto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;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56" w:right="-110" w:hanging="28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МКУ Лужский киноцентр </w:t>
            </w:r>
            <w:r w:rsidR="00851667">
              <w:rPr>
                <w:rFonts w:ascii="Times New Roman" w:eastAsia="Calibri" w:hAnsi="Times New Roman" w:cs="Times New Roman"/>
                <w:color w:val="auto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Смена</w:t>
            </w:r>
            <w:r w:rsidR="00851667">
              <w:rPr>
                <w:rFonts w:ascii="Times New Roman" w:eastAsia="Calibri" w:hAnsi="Times New Roman" w:cs="Times New Roman"/>
                <w:color w:val="auto"/>
                <w:lang w:eastAsia="en-US"/>
              </w:rPr>
              <w:t>»</w:t>
            </w:r>
          </w:p>
        </w:tc>
      </w:tr>
      <w:tr w:rsidR="00683508" w:rsidTr="00B604E8">
        <w:trPr>
          <w:trHeight w:val="1091"/>
        </w:trPr>
        <w:tc>
          <w:tcPr>
            <w:tcW w:w="386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1.2 Повышение </w:t>
            </w:r>
            <w:proofErr w:type="gramStart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оплаты труда работников учреждений культуры</w:t>
            </w:r>
            <w:proofErr w:type="gramEnd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в соответствии с планами мероприятий (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дорожными картами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) по реализации Указов Президента Российской Федерации от 7 мая 2012 года</w:t>
            </w:r>
          </w:p>
        </w:tc>
        <w:tc>
          <w:tcPr>
            <w:tcW w:w="84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5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7353,2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11948,8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13142,4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13273,8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13406,5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13540,5</w:t>
            </w:r>
          </w:p>
        </w:tc>
        <w:tc>
          <w:tcPr>
            <w:tcW w:w="1367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7353,2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11948,8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13142,4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13273,8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13406,5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13540,5</w:t>
            </w:r>
          </w:p>
        </w:tc>
        <w:tc>
          <w:tcPr>
            <w:tcW w:w="651" w:type="dxa"/>
            <w:shd w:val="clear" w:color="auto" w:fill="FFFFFF" w:themeFill="background1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5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74" w:type="dxa"/>
            <w:gridSpan w:val="3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35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88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311" w:type="dxa"/>
            <w:gridSpan w:val="4"/>
            <w:vMerge w:val="restart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Соотношение средней заработной платы работников учреждений культуры Лужского городского поселения к средней заработной плате </w:t>
            </w:r>
            <w:r>
              <w:rPr>
                <w:rFonts w:hint="eastAsia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работников учреждений культуры Ленинградской области</w:t>
            </w:r>
          </w:p>
        </w:tc>
        <w:tc>
          <w:tcPr>
            <w:tcW w:w="1087" w:type="dxa"/>
            <w:gridSpan w:val="5"/>
            <w:vMerge w:val="restart"/>
            <w:textDirection w:val="btLr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94" w:right="-105" w:firstLine="42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Администрация Лужского муниципального района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683508" w:rsidTr="00B604E8">
        <w:trPr>
          <w:trHeight w:val="268"/>
        </w:trPr>
        <w:tc>
          <w:tcPr>
            <w:tcW w:w="386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1.3 Расходы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84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5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35000,6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35000,6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35000,6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35000,6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35000,6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35000,6</w:t>
            </w:r>
          </w:p>
        </w:tc>
        <w:tc>
          <w:tcPr>
            <w:tcW w:w="1367" w:type="dxa"/>
            <w:gridSpan w:val="2"/>
            <w:shd w:val="clear" w:color="auto" w:fill="FFFFFF" w:themeFill="background1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17500,3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17500,3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17500,3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17500,3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17500,3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17500,3</w:t>
            </w:r>
          </w:p>
        </w:tc>
        <w:tc>
          <w:tcPr>
            <w:tcW w:w="651" w:type="dxa"/>
            <w:shd w:val="clear" w:color="auto" w:fill="FFFFFF" w:themeFill="background1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74" w:type="dxa"/>
            <w:gridSpan w:val="3"/>
            <w:shd w:val="clear" w:color="auto" w:fill="FFFFFF" w:themeFill="background1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111" w:right="-129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17500,3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111" w:right="-129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17500,3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111" w:right="-129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17500,3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111" w:right="-129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17500,3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111" w:right="-129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17500,3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111" w:right="-129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17500,3</w:t>
            </w:r>
          </w:p>
        </w:tc>
        <w:tc>
          <w:tcPr>
            <w:tcW w:w="435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88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311" w:type="dxa"/>
            <w:gridSpan w:val="4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87" w:type="dxa"/>
            <w:gridSpan w:val="5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074" w:type="dxa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683508" w:rsidTr="00B604E8">
        <w:trPr>
          <w:trHeight w:val="70"/>
        </w:trPr>
        <w:tc>
          <w:tcPr>
            <w:tcW w:w="386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lastRenderedPageBreak/>
              <w:t>Итого по разделу:</w:t>
            </w:r>
          </w:p>
        </w:tc>
        <w:tc>
          <w:tcPr>
            <w:tcW w:w="84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2019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2020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2021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2022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2023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2024</w:t>
            </w:r>
          </w:p>
        </w:tc>
        <w:tc>
          <w:tcPr>
            <w:tcW w:w="951" w:type="dxa"/>
            <w:hideMark/>
          </w:tcPr>
          <w:p w:rsidR="00683508" w:rsidRDefault="00683508" w:rsidP="00B604E8">
            <w:pPr>
              <w:widowControl w:val="0"/>
              <w:ind w:right="-11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98353,9</w:t>
            </w:r>
          </w:p>
          <w:p w:rsidR="00683508" w:rsidRDefault="00683508" w:rsidP="00B604E8">
            <w:pPr>
              <w:widowControl w:val="0"/>
              <w:ind w:right="-110" w:hanging="96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105804,9</w:t>
            </w:r>
          </w:p>
          <w:p w:rsidR="00683508" w:rsidRDefault="00683508" w:rsidP="00B604E8">
            <w:pPr>
              <w:widowControl w:val="0"/>
              <w:ind w:right="-110" w:hanging="96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109469,1</w:t>
            </w:r>
          </w:p>
          <w:p w:rsidR="00683508" w:rsidRDefault="00683508" w:rsidP="00B604E8">
            <w:pPr>
              <w:widowControl w:val="0"/>
              <w:ind w:right="-110" w:hanging="96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112053,6</w:t>
            </w:r>
          </w:p>
          <w:p w:rsidR="00683508" w:rsidRDefault="00683508" w:rsidP="00B604E8">
            <w:pPr>
              <w:widowControl w:val="0"/>
              <w:ind w:right="-110" w:hanging="96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114737,4</w:t>
            </w:r>
          </w:p>
          <w:p w:rsidR="00683508" w:rsidRDefault="00683508" w:rsidP="00B604E8">
            <w:pPr>
              <w:widowControl w:val="0"/>
              <w:ind w:right="-110" w:hanging="96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117524,6</w:t>
            </w:r>
          </w:p>
        </w:tc>
        <w:tc>
          <w:tcPr>
            <w:tcW w:w="1367" w:type="dxa"/>
            <w:gridSpan w:val="2"/>
            <w:hideMark/>
          </w:tcPr>
          <w:p w:rsidR="00683508" w:rsidRDefault="00683508" w:rsidP="00B604E8">
            <w:pPr>
              <w:widowControl w:val="0"/>
              <w:ind w:right="-11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80853,6</w:t>
            </w:r>
          </w:p>
          <w:p w:rsidR="00683508" w:rsidRDefault="00683508" w:rsidP="00B604E8">
            <w:pPr>
              <w:widowControl w:val="0"/>
              <w:ind w:right="-110" w:hanging="96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88304,6</w:t>
            </w:r>
          </w:p>
          <w:p w:rsidR="00683508" w:rsidRDefault="00683508" w:rsidP="00B604E8">
            <w:pPr>
              <w:widowControl w:val="0"/>
              <w:ind w:right="-110" w:hanging="96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91968,8</w:t>
            </w:r>
          </w:p>
          <w:p w:rsidR="00683508" w:rsidRDefault="00683508" w:rsidP="00B604E8">
            <w:pPr>
              <w:widowControl w:val="0"/>
              <w:ind w:right="-110" w:hanging="96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94553,3</w:t>
            </w:r>
          </w:p>
          <w:p w:rsidR="00683508" w:rsidRDefault="00683508" w:rsidP="00B604E8">
            <w:pPr>
              <w:widowControl w:val="0"/>
              <w:ind w:right="-110" w:hanging="96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97237,1</w:t>
            </w:r>
          </w:p>
          <w:p w:rsidR="00683508" w:rsidRDefault="00683508" w:rsidP="00B604E8">
            <w:pPr>
              <w:widowControl w:val="0"/>
              <w:ind w:right="-110" w:hanging="96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100024,3</w:t>
            </w:r>
          </w:p>
        </w:tc>
        <w:tc>
          <w:tcPr>
            <w:tcW w:w="651" w:type="dxa"/>
          </w:tcPr>
          <w:p w:rsidR="00683508" w:rsidRDefault="00683508" w:rsidP="00B604E8">
            <w:pPr>
              <w:widowControl w:val="0"/>
              <w:ind w:right="-110" w:hanging="96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074" w:type="dxa"/>
            <w:gridSpan w:val="3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8" w:hanging="102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17500,3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8" w:hanging="102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17500,3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8" w:hanging="102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17500,3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8" w:hanging="102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17500,3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8" w:hanging="102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17500,3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8" w:hanging="102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17500,3</w:t>
            </w:r>
          </w:p>
        </w:tc>
        <w:tc>
          <w:tcPr>
            <w:tcW w:w="435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88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472" w:type="dxa"/>
            <w:gridSpan w:val="10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683508" w:rsidTr="00B604E8">
        <w:trPr>
          <w:trHeight w:val="454"/>
        </w:trPr>
        <w:tc>
          <w:tcPr>
            <w:tcW w:w="16040" w:type="dxa"/>
            <w:gridSpan w:val="23"/>
            <w:vAlign w:val="center"/>
            <w:hideMark/>
          </w:tcPr>
          <w:p w:rsidR="00683508" w:rsidRDefault="00683508" w:rsidP="00B604E8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Основное мероприятие </w:t>
            </w:r>
            <w:r w:rsidR="0085166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lang w:eastAsia="en-US"/>
              </w:rPr>
              <w:t>Укрепление МТБ учреждений культуры городского поселения</w:t>
            </w:r>
            <w:r w:rsidR="00851667">
              <w:rPr>
                <w:rFonts w:ascii="Times New Roman" w:eastAsia="Calibri" w:hAnsi="Times New Roman" w:cs="Times New Roman"/>
                <w:b/>
                <w:color w:val="auto"/>
                <w:sz w:val="22"/>
                <w:lang w:eastAsia="en-US"/>
              </w:rPr>
              <w:t>»</w:t>
            </w:r>
          </w:p>
        </w:tc>
      </w:tr>
      <w:tr w:rsidR="00683508" w:rsidTr="00B604E8">
        <w:trPr>
          <w:trHeight w:val="772"/>
        </w:trPr>
        <w:tc>
          <w:tcPr>
            <w:tcW w:w="386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 xml:space="preserve">2.1 Расходы на мероприятия по обеспечению противопожарной безопасности и охраны помещений в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МКУ </w:t>
            </w:r>
            <w:r w:rsidR="008516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Лужский городской Дом культуры</w:t>
            </w:r>
            <w:r w:rsidR="0085166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41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5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1367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100</w:t>
            </w:r>
          </w:p>
        </w:tc>
        <w:tc>
          <w:tcPr>
            <w:tcW w:w="651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74" w:type="dxa"/>
            <w:gridSpan w:val="3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36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87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049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Посещаемость клубных формирований</w:t>
            </w:r>
          </w:p>
        </w:tc>
        <w:tc>
          <w:tcPr>
            <w:tcW w:w="778" w:type="dxa"/>
            <w:gridSpan w:val="4"/>
            <w:vMerge w:val="restart"/>
            <w:textDirection w:val="btLr"/>
            <w:hideMark/>
          </w:tcPr>
          <w:p w:rsidR="00683508" w:rsidRDefault="00683508" w:rsidP="00B604E8">
            <w:pPr>
              <w:pStyle w:val="aa"/>
              <w:widowControl w:val="0"/>
              <w:autoSpaceDE w:val="0"/>
              <w:autoSpaceDN w:val="0"/>
              <w:adjustRightInd w:val="0"/>
              <w:ind w:left="682" w:right="-108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2645" w:type="dxa"/>
            <w:gridSpan w:val="5"/>
            <w:vMerge w:val="restart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80" w:right="-97" w:firstLine="8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80" w:right="-97" w:firstLine="8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80" w:right="-97" w:firstLine="8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9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 xml:space="preserve">МКУ 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Лужский городской Дом культуры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»</w:t>
            </w:r>
          </w:p>
        </w:tc>
      </w:tr>
      <w:tr w:rsidR="00683508" w:rsidTr="00B604E8">
        <w:trPr>
          <w:trHeight w:val="1545"/>
        </w:trPr>
        <w:tc>
          <w:tcPr>
            <w:tcW w:w="386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 xml:space="preserve">2.2 Расходы на осуществление капитального и текущего ремонта в помещении МКУ 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Лужский городской дом культуры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»</w:t>
            </w:r>
          </w:p>
        </w:tc>
        <w:tc>
          <w:tcPr>
            <w:tcW w:w="84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5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1882,8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718,5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724,5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731,7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739,0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746,3</w:t>
            </w:r>
          </w:p>
        </w:tc>
        <w:tc>
          <w:tcPr>
            <w:tcW w:w="1367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1882,8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718,5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724,5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731,7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739,0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746,3</w:t>
            </w:r>
          </w:p>
        </w:tc>
        <w:tc>
          <w:tcPr>
            <w:tcW w:w="651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74" w:type="dxa"/>
            <w:gridSpan w:val="3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36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87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049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Количество зданий (помещений), в которых проведен ремонт </w:t>
            </w:r>
          </w:p>
        </w:tc>
        <w:tc>
          <w:tcPr>
            <w:tcW w:w="778" w:type="dxa"/>
            <w:gridSpan w:val="4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645" w:type="dxa"/>
            <w:gridSpan w:val="5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683508" w:rsidTr="00B604E8">
        <w:trPr>
          <w:trHeight w:val="126"/>
        </w:trPr>
        <w:tc>
          <w:tcPr>
            <w:tcW w:w="386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2.3 Расходы на  мероприятия по комплектованию библиотечных фондов в МКУ 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Лужская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ЦБС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4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5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342,0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355,7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368,3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383,0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398,3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414,2</w:t>
            </w:r>
          </w:p>
        </w:tc>
        <w:tc>
          <w:tcPr>
            <w:tcW w:w="1367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342,0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355,7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368,3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383,0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398,3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414,2</w:t>
            </w:r>
          </w:p>
        </w:tc>
        <w:tc>
          <w:tcPr>
            <w:tcW w:w="651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74" w:type="dxa"/>
            <w:gridSpan w:val="3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36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87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049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  <w:t xml:space="preserve">Посещаемость библиотек.  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0"/>
                <w:lang w:eastAsia="en-US"/>
              </w:rPr>
              <w:t>Библиотечный фонд.</w:t>
            </w:r>
          </w:p>
        </w:tc>
        <w:tc>
          <w:tcPr>
            <w:tcW w:w="778" w:type="dxa"/>
            <w:gridSpan w:val="4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645" w:type="dxa"/>
            <w:gridSpan w:val="5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МКУ </w:t>
            </w:r>
            <w:r w:rsidR="00851667">
              <w:rPr>
                <w:rFonts w:ascii="Times New Roman" w:eastAsia="Calibri" w:hAnsi="Times New Roman" w:cs="Times New Roman"/>
                <w:color w:val="auto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Лужская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ЦБС</w:t>
            </w:r>
            <w:r w:rsidR="00851667">
              <w:rPr>
                <w:rFonts w:ascii="Times New Roman" w:eastAsia="Calibri" w:hAnsi="Times New Roman" w:cs="Times New Roman"/>
                <w:color w:val="auto"/>
                <w:lang w:eastAsia="en-US"/>
              </w:rPr>
              <w:t>»</w:t>
            </w:r>
          </w:p>
        </w:tc>
      </w:tr>
      <w:tr w:rsidR="00683508" w:rsidTr="00B604E8">
        <w:trPr>
          <w:trHeight w:val="510"/>
        </w:trPr>
        <w:tc>
          <w:tcPr>
            <w:tcW w:w="386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2.4 Расходы на мероприятия по оснащению муниципальных учреждений культуры</w:t>
            </w:r>
          </w:p>
        </w:tc>
        <w:tc>
          <w:tcPr>
            <w:tcW w:w="84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5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500,0</w:t>
            </w:r>
          </w:p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500,0</w:t>
            </w:r>
          </w:p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500,0</w:t>
            </w:r>
          </w:p>
        </w:tc>
        <w:tc>
          <w:tcPr>
            <w:tcW w:w="1367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500,0</w:t>
            </w:r>
          </w:p>
          <w:p w:rsidR="00683508" w:rsidRDefault="00683508" w:rsidP="00B604E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500,0</w:t>
            </w:r>
          </w:p>
          <w:p w:rsidR="00683508" w:rsidRDefault="00683508" w:rsidP="00B604E8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651" w:type="dxa"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74" w:type="dxa"/>
            <w:gridSpan w:val="3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36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87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049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Посещаемость клубных формирований. Посещаемость киносеансов.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Посещаемость библиотек.</w:t>
            </w:r>
          </w:p>
        </w:tc>
        <w:tc>
          <w:tcPr>
            <w:tcW w:w="778" w:type="dxa"/>
            <w:gridSpan w:val="4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645" w:type="dxa"/>
            <w:gridSpan w:val="5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106" w:right="-107" w:firstLine="14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МКУ 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Лужский городской Дом культуры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106" w:right="-107" w:firstLine="14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МКУ 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Лужская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ЦБС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106" w:right="-107" w:firstLine="14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МКУ Лужский киноцентр 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Смена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</w:p>
        </w:tc>
      </w:tr>
      <w:tr w:rsidR="00683508" w:rsidTr="00B604E8">
        <w:trPr>
          <w:trHeight w:val="510"/>
        </w:trPr>
        <w:tc>
          <w:tcPr>
            <w:tcW w:w="386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2.5.Расходы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841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951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43974,6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367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11508,0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51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74" w:type="dxa"/>
            <w:gridSpan w:val="3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32466,6</w:t>
            </w:r>
          </w:p>
        </w:tc>
        <w:tc>
          <w:tcPr>
            <w:tcW w:w="436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87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049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Количество зданий (помещений), в которых проведен ремонт в рамках государственной программы Ленинградской области 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Развитие культуры в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Ленинградской области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78" w:type="dxa"/>
            <w:gridSpan w:val="4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645" w:type="dxa"/>
            <w:gridSpan w:val="5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106" w:right="-107" w:firstLine="14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 xml:space="preserve">МКУ 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Лужский городской Дом культуры</w:t>
            </w:r>
          </w:p>
        </w:tc>
      </w:tr>
      <w:tr w:rsidR="00683508" w:rsidTr="00B604E8">
        <w:trPr>
          <w:trHeight w:val="20"/>
        </w:trPr>
        <w:tc>
          <w:tcPr>
            <w:tcW w:w="386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lastRenderedPageBreak/>
              <w:t>Итого по разделу:</w:t>
            </w:r>
          </w:p>
        </w:tc>
        <w:tc>
          <w:tcPr>
            <w:tcW w:w="84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2019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2020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2021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2022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2023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5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46599,4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1574,2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1592,8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1614,7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1637,3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1660,5</w:t>
            </w:r>
          </w:p>
        </w:tc>
        <w:tc>
          <w:tcPr>
            <w:tcW w:w="1367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14132,8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1574,2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1592,8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1614,7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1637,3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1660,5</w:t>
            </w:r>
          </w:p>
          <w:p w:rsidR="00B604E8" w:rsidRDefault="00B604E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1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074" w:type="dxa"/>
            <w:gridSpan w:val="3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32466,6</w:t>
            </w:r>
          </w:p>
        </w:tc>
        <w:tc>
          <w:tcPr>
            <w:tcW w:w="436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87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472" w:type="dxa"/>
            <w:gridSpan w:val="10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683508" w:rsidTr="00B604E8">
        <w:trPr>
          <w:trHeight w:val="454"/>
        </w:trPr>
        <w:tc>
          <w:tcPr>
            <w:tcW w:w="16040" w:type="dxa"/>
            <w:gridSpan w:val="23"/>
            <w:vAlign w:val="center"/>
          </w:tcPr>
          <w:p w:rsidR="00683508" w:rsidRDefault="00683508" w:rsidP="00B604E8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 xml:space="preserve">Основное мероприятие </w:t>
            </w:r>
            <w:r w:rsidR="0085166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lang w:eastAsia="en-US"/>
              </w:rPr>
              <w:t>Проведение мероприятий в сфере культуры (</w:t>
            </w:r>
            <w:r w:rsidR="000D738E">
              <w:rPr>
                <w:rFonts w:ascii="Times New Roman" w:eastAsia="Calibri" w:hAnsi="Times New Roman" w:cs="Times New Roman"/>
                <w:b/>
                <w:color w:val="auto"/>
                <w:sz w:val="22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lang w:eastAsia="en-US"/>
              </w:rPr>
              <w:t>ультурно-массовых)</w:t>
            </w:r>
            <w:r w:rsidR="00851667">
              <w:rPr>
                <w:rFonts w:ascii="Times New Roman" w:eastAsia="Calibri" w:hAnsi="Times New Roman" w:cs="Times New Roman"/>
                <w:b/>
                <w:color w:val="auto"/>
                <w:sz w:val="22"/>
                <w:lang w:eastAsia="en-US"/>
              </w:rPr>
              <w:t>»</w:t>
            </w:r>
          </w:p>
        </w:tc>
      </w:tr>
      <w:tr w:rsidR="00683508" w:rsidTr="00B604E8">
        <w:trPr>
          <w:trHeight w:val="20"/>
        </w:trPr>
        <w:tc>
          <w:tcPr>
            <w:tcW w:w="386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 xml:space="preserve">3.1 Расходы на проведение мероприятий в сфере культуры в МКУ 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Лужский городской дом культуры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»</w:t>
            </w:r>
          </w:p>
        </w:tc>
        <w:tc>
          <w:tcPr>
            <w:tcW w:w="84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5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1400,0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1400,0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1400,0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1400,0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1400,0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1400,0</w:t>
            </w:r>
          </w:p>
        </w:tc>
        <w:tc>
          <w:tcPr>
            <w:tcW w:w="1367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1400,0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1400,0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1400,0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1400,0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1400,0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2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 1400,0</w:t>
            </w:r>
          </w:p>
        </w:tc>
        <w:tc>
          <w:tcPr>
            <w:tcW w:w="659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2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66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36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49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194" w:type="dxa"/>
            <w:gridSpan w:val="3"/>
            <w:vMerge w:val="restart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Посещаемость культурно массовых мероприятий.</w:t>
            </w:r>
          </w:p>
        </w:tc>
        <w:tc>
          <w:tcPr>
            <w:tcW w:w="755" w:type="dxa"/>
            <w:gridSpan w:val="4"/>
            <w:vMerge w:val="restart"/>
            <w:textDirection w:val="btLr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2561" w:type="dxa"/>
            <w:gridSpan w:val="4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66" w:right="-11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 xml:space="preserve">МКУ 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Лужский городской Дом культуры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»</w:t>
            </w:r>
          </w:p>
        </w:tc>
      </w:tr>
      <w:tr w:rsidR="00683508" w:rsidTr="00B604E8">
        <w:trPr>
          <w:trHeight w:val="20"/>
        </w:trPr>
        <w:tc>
          <w:tcPr>
            <w:tcW w:w="386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3.2 Расходы на проведение мероприятий в сфере культуры в МКУ Лужский киноцентр 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Смена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4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5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80,0</w:t>
            </w:r>
          </w:p>
        </w:tc>
        <w:tc>
          <w:tcPr>
            <w:tcW w:w="1367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80,0</w:t>
            </w:r>
          </w:p>
          <w:p w:rsidR="00683508" w:rsidRDefault="00683508" w:rsidP="00B604E8">
            <w:pPr>
              <w:widowControl w:val="0"/>
              <w:ind w:right="-12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   80,0</w:t>
            </w:r>
          </w:p>
        </w:tc>
        <w:tc>
          <w:tcPr>
            <w:tcW w:w="659" w:type="dxa"/>
            <w:gridSpan w:val="2"/>
          </w:tcPr>
          <w:p w:rsidR="00683508" w:rsidRDefault="00683508" w:rsidP="00B604E8">
            <w:pPr>
              <w:widowControl w:val="0"/>
              <w:ind w:right="-12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66" w:type="dxa"/>
            <w:gridSpan w:val="2"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36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49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194" w:type="dxa"/>
            <w:gridSpan w:val="3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55" w:type="dxa"/>
            <w:gridSpan w:val="4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561" w:type="dxa"/>
            <w:gridSpan w:val="4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52" w:right="-124" w:firstLine="52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 xml:space="preserve">МКУ 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 xml:space="preserve">Лужский киноцентр 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Смена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»</w:t>
            </w:r>
          </w:p>
        </w:tc>
      </w:tr>
      <w:tr w:rsidR="00683508" w:rsidTr="00B604E8">
        <w:trPr>
          <w:trHeight w:val="20"/>
        </w:trPr>
        <w:tc>
          <w:tcPr>
            <w:tcW w:w="386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42" w:right="-94" w:firstLine="42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3.3 Расходы на проведение мероприятий в сфере культуры в МКУ 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Лужская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ЦБС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4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5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46,0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47,8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49,5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51,0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52,5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54,0</w:t>
            </w:r>
          </w:p>
        </w:tc>
        <w:tc>
          <w:tcPr>
            <w:tcW w:w="1367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46,0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47,8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49,5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51,0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52,5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2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   54,0</w:t>
            </w:r>
          </w:p>
        </w:tc>
        <w:tc>
          <w:tcPr>
            <w:tcW w:w="659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2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66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36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49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194" w:type="dxa"/>
            <w:gridSpan w:val="3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55" w:type="dxa"/>
            <w:gridSpan w:val="4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561" w:type="dxa"/>
            <w:gridSpan w:val="4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94" w:right="-11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МКУ 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Лужская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ЦБС</w:t>
            </w:r>
            <w:r w:rsidR="00851667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»</w:t>
            </w:r>
          </w:p>
        </w:tc>
      </w:tr>
      <w:tr w:rsidR="00683508" w:rsidTr="00B604E8">
        <w:trPr>
          <w:trHeight w:val="20"/>
        </w:trPr>
        <w:tc>
          <w:tcPr>
            <w:tcW w:w="386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Итого по разделу:</w:t>
            </w:r>
          </w:p>
        </w:tc>
        <w:tc>
          <w:tcPr>
            <w:tcW w:w="84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2019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2020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2021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2022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2023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5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1526,0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1527,8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1529,5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1531,0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1532,5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1534,0</w:t>
            </w:r>
          </w:p>
        </w:tc>
        <w:tc>
          <w:tcPr>
            <w:tcW w:w="1367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1526,0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1527,8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1529,5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1531,0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1532,5</w:t>
            </w:r>
          </w:p>
          <w:p w:rsidR="000D738E" w:rsidRDefault="00683508" w:rsidP="00B604E8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1534,0</w:t>
            </w:r>
          </w:p>
          <w:p w:rsidR="00B604E8" w:rsidRPr="00B604E8" w:rsidRDefault="00B604E8" w:rsidP="00B604E8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2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066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436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49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6510" w:type="dxa"/>
            <w:gridSpan w:val="11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683508" w:rsidTr="00B604E8">
        <w:trPr>
          <w:trHeight w:val="20"/>
        </w:trPr>
        <w:tc>
          <w:tcPr>
            <w:tcW w:w="16040" w:type="dxa"/>
            <w:gridSpan w:val="23"/>
            <w:hideMark/>
          </w:tcPr>
          <w:p w:rsidR="00683508" w:rsidRDefault="00683508" w:rsidP="00B604E8">
            <w:pPr>
              <w:pStyle w:val="a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lastRenderedPageBreak/>
              <w:t xml:space="preserve">Основное мероприятие </w:t>
            </w:r>
            <w:r w:rsidR="00851667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lang w:eastAsia="en-US"/>
              </w:rPr>
              <w:t>Развитие кадрового потенциала работников культуры</w:t>
            </w:r>
            <w:r w:rsidR="00851667">
              <w:rPr>
                <w:rFonts w:ascii="Times New Roman" w:eastAsia="Calibri" w:hAnsi="Times New Roman" w:cs="Times New Roman"/>
                <w:b/>
                <w:color w:val="auto"/>
                <w:sz w:val="22"/>
                <w:lang w:eastAsia="en-US"/>
              </w:rPr>
              <w:t>»</w:t>
            </w:r>
          </w:p>
        </w:tc>
      </w:tr>
      <w:tr w:rsidR="00683508" w:rsidTr="00B604E8">
        <w:trPr>
          <w:trHeight w:val="1448"/>
        </w:trPr>
        <w:tc>
          <w:tcPr>
            <w:tcW w:w="386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lang w:eastAsia="en-US"/>
              </w:rPr>
              <w:t>4.1 Расходы на развитие кадрового потенциала работников культуры</w:t>
            </w:r>
          </w:p>
        </w:tc>
        <w:tc>
          <w:tcPr>
            <w:tcW w:w="84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2019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2021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970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170,0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170,0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348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170,0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170,0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659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066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36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49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3194" w:type="dxa"/>
            <w:gridSpan w:val="3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Количество сотрудников учреждений культуры, прошедших обучение (повышение квалификации, переподготовку)</w:t>
            </w:r>
          </w:p>
        </w:tc>
        <w:tc>
          <w:tcPr>
            <w:tcW w:w="1104" w:type="dxa"/>
            <w:gridSpan w:val="5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left="-66" w:right="-108"/>
              <w:contextualSpacing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Администрация Лужского муниципального района</w:t>
            </w:r>
          </w:p>
        </w:tc>
        <w:tc>
          <w:tcPr>
            <w:tcW w:w="2212" w:type="dxa"/>
            <w:gridSpan w:val="3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Муниципальные казенные учреждения культуры  Лужского городского поселения</w:t>
            </w:r>
          </w:p>
        </w:tc>
      </w:tr>
      <w:tr w:rsidR="00683508" w:rsidTr="00B604E8">
        <w:trPr>
          <w:trHeight w:val="393"/>
        </w:trPr>
        <w:tc>
          <w:tcPr>
            <w:tcW w:w="386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Итого по разделу:</w:t>
            </w:r>
          </w:p>
        </w:tc>
        <w:tc>
          <w:tcPr>
            <w:tcW w:w="841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2019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2020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2021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2022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2023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2024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70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170,0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170,0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100,0</w:t>
            </w:r>
          </w:p>
        </w:tc>
        <w:tc>
          <w:tcPr>
            <w:tcW w:w="1348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170,0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170,0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100,0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100,0</w:t>
            </w:r>
          </w:p>
        </w:tc>
        <w:tc>
          <w:tcPr>
            <w:tcW w:w="659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066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9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10" w:type="dxa"/>
            <w:gridSpan w:val="11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683508" w:rsidTr="00B604E8">
        <w:trPr>
          <w:trHeight w:val="1440"/>
        </w:trPr>
        <w:tc>
          <w:tcPr>
            <w:tcW w:w="3861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Итого по Программе:</w:t>
            </w:r>
          </w:p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841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2019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2020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2021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2022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2023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2024</w:t>
            </w:r>
          </w:p>
        </w:tc>
        <w:tc>
          <w:tcPr>
            <w:tcW w:w="970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6" w:hanging="97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146649,3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6" w:hanging="97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109076,9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6" w:hanging="97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112691,5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6" w:hanging="97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115299,3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6" w:hanging="97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118007,2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6" w:hanging="97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120819,1</w:t>
            </w:r>
          </w:p>
        </w:tc>
        <w:tc>
          <w:tcPr>
            <w:tcW w:w="1348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6" w:hanging="97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96682,4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6" w:hanging="97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91576,6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6" w:hanging="97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95191,2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6" w:hanging="97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97799,0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6" w:hanging="97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100506,9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6" w:hanging="97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103318,8</w:t>
            </w:r>
          </w:p>
        </w:tc>
        <w:tc>
          <w:tcPr>
            <w:tcW w:w="659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06" w:hanging="97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066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10" w:hanging="106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49966,9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10" w:hanging="106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17500,3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10" w:hanging="106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17500,3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10" w:hanging="106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17500,3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10" w:hanging="106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17500,3</w:t>
            </w:r>
          </w:p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10" w:hanging="106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17500,3</w:t>
            </w:r>
          </w:p>
        </w:tc>
        <w:tc>
          <w:tcPr>
            <w:tcW w:w="436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49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10" w:type="dxa"/>
            <w:gridSpan w:val="11"/>
            <w:vMerge w:val="restart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683508" w:rsidTr="00B604E8">
        <w:trPr>
          <w:trHeight w:val="126"/>
        </w:trPr>
        <w:tc>
          <w:tcPr>
            <w:tcW w:w="3861" w:type="dxa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841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970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92" w:hanging="55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722543,3</w:t>
            </w:r>
          </w:p>
        </w:tc>
        <w:tc>
          <w:tcPr>
            <w:tcW w:w="1348" w:type="dxa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585074,9</w:t>
            </w:r>
          </w:p>
        </w:tc>
        <w:tc>
          <w:tcPr>
            <w:tcW w:w="659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066" w:type="dxa"/>
            <w:gridSpan w:val="2"/>
            <w:hideMark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ind w:right="-110" w:hanging="106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137468,4</w:t>
            </w:r>
          </w:p>
        </w:tc>
        <w:tc>
          <w:tcPr>
            <w:tcW w:w="436" w:type="dxa"/>
            <w:gridSpan w:val="2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49" w:type="dxa"/>
          </w:tcPr>
          <w:p w:rsidR="00683508" w:rsidRDefault="00683508" w:rsidP="00B60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510" w:type="dxa"/>
            <w:gridSpan w:val="11"/>
            <w:vMerge/>
            <w:vAlign w:val="center"/>
            <w:hideMark/>
          </w:tcPr>
          <w:p w:rsidR="00683508" w:rsidRDefault="00683508" w:rsidP="00B604E8">
            <w:pPr>
              <w:widowControl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683508" w:rsidRDefault="00683508" w:rsidP="00683508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7E0B" w:rsidRDefault="00797E0B" w:rsidP="00797E0B">
      <w:pPr>
        <w:widowControl w:val="0"/>
        <w:jc w:val="right"/>
        <w:rPr>
          <w:rFonts w:ascii="Times New Roman" w:eastAsia="Calibri" w:hAnsi="Times New Roman" w:cs="Times New Roman"/>
          <w:color w:val="auto"/>
          <w:sz w:val="28"/>
        </w:rPr>
      </w:pPr>
    </w:p>
    <w:p w:rsidR="00797E0B" w:rsidRDefault="00797E0B" w:rsidP="00797E0B">
      <w:pPr>
        <w:widowControl w:val="0"/>
        <w:jc w:val="right"/>
        <w:rPr>
          <w:rFonts w:ascii="Times New Roman" w:eastAsia="Calibri" w:hAnsi="Times New Roman" w:cs="Times New Roman"/>
          <w:color w:val="auto"/>
          <w:sz w:val="28"/>
        </w:rPr>
      </w:pPr>
    </w:p>
    <w:p w:rsidR="00797E0B" w:rsidRDefault="00797E0B" w:rsidP="00797E0B">
      <w:pPr>
        <w:widowControl w:val="0"/>
        <w:jc w:val="right"/>
        <w:rPr>
          <w:rFonts w:ascii="Times New Roman" w:eastAsia="Calibri" w:hAnsi="Times New Roman" w:cs="Times New Roman"/>
          <w:color w:val="auto"/>
          <w:sz w:val="28"/>
        </w:rPr>
      </w:pPr>
    </w:p>
    <w:p w:rsidR="00797E0B" w:rsidRDefault="00797E0B" w:rsidP="00797E0B">
      <w:pPr>
        <w:widowControl w:val="0"/>
        <w:jc w:val="right"/>
        <w:rPr>
          <w:rFonts w:ascii="Times New Roman" w:eastAsia="Calibri" w:hAnsi="Times New Roman" w:cs="Times New Roman"/>
          <w:color w:val="auto"/>
          <w:sz w:val="28"/>
        </w:rPr>
      </w:pPr>
    </w:p>
    <w:p w:rsidR="00797E0B" w:rsidRDefault="00797E0B" w:rsidP="00797E0B">
      <w:pPr>
        <w:widowControl w:val="0"/>
        <w:jc w:val="right"/>
        <w:rPr>
          <w:rFonts w:ascii="Times New Roman" w:eastAsia="Calibri" w:hAnsi="Times New Roman" w:cs="Times New Roman"/>
          <w:color w:val="auto"/>
          <w:sz w:val="28"/>
        </w:rPr>
      </w:pPr>
    </w:p>
    <w:p w:rsidR="00797E0B" w:rsidRDefault="00797E0B" w:rsidP="00797E0B">
      <w:pPr>
        <w:widowControl w:val="0"/>
        <w:jc w:val="right"/>
        <w:rPr>
          <w:rFonts w:ascii="Times New Roman" w:eastAsia="Calibri" w:hAnsi="Times New Roman" w:cs="Times New Roman"/>
          <w:color w:val="auto"/>
          <w:sz w:val="28"/>
        </w:rPr>
      </w:pPr>
    </w:p>
    <w:p w:rsidR="00797E0B" w:rsidRDefault="00797E0B" w:rsidP="00797E0B">
      <w:pPr>
        <w:widowControl w:val="0"/>
        <w:jc w:val="right"/>
        <w:rPr>
          <w:rFonts w:ascii="Times New Roman" w:eastAsia="Calibri" w:hAnsi="Times New Roman" w:cs="Times New Roman"/>
          <w:color w:val="auto"/>
          <w:sz w:val="28"/>
        </w:rPr>
      </w:pPr>
    </w:p>
    <w:p w:rsidR="00797E0B" w:rsidRDefault="00797E0B" w:rsidP="00797E0B">
      <w:pPr>
        <w:widowControl w:val="0"/>
        <w:jc w:val="right"/>
        <w:rPr>
          <w:rFonts w:ascii="Times New Roman" w:eastAsia="Calibri" w:hAnsi="Times New Roman" w:cs="Times New Roman"/>
          <w:color w:val="auto"/>
          <w:sz w:val="28"/>
        </w:rPr>
      </w:pPr>
    </w:p>
    <w:p w:rsidR="00797E0B" w:rsidRDefault="00797E0B" w:rsidP="00797E0B">
      <w:pPr>
        <w:widowControl w:val="0"/>
        <w:jc w:val="right"/>
        <w:rPr>
          <w:rFonts w:ascii="Times New Roman" w:eastAsia="Calibri" w:hAnsi="Times New Roman" w:cs="Times New Roman"/>
          <w:color w:val="auto"/>
          <w:sz w:val="28"/>
        </w:rPr>
      </w:pPr>
    </w:p>
    <w:p w:rsidR="00797E0B" w:rsidRDefault="00797E0B" w:rsidP="00797E0B">
      <w:pPr>
        <w:widowControl w:val="0"/>
        <w:jc w:val="right"/>
        <w:rPr>
          <w:rFonts w:ascii="Times New Roman" w:eastAsia="Calibri" w:hAnsi="Times New Roman" w:cs="Times New Roman"/>
          <w:color w:val="auto"/>
          <w:sz w:val="28"/>
        </w:rPr>
      </w:pPr>
    </w:p>
    <w:p w:rsidR="000D738E" w:rsidRDefault="000D738E" w:rsidP="00797E0B">
      <w:pPr>
        <w:widowControl w:val="0"/>
        <w:jc w:val="right"/>
        <w:rPr>
          <w:rFonts w:ascii="Times New Roman" w:eastAsia="Calibri" w:hAnsi="Times New Roman" w:cs="Times New Roman"/>
          <w:color w:val="auto"/>
          <w:sz w:val="28"/>
        </w:rPr>
      </w:pPr>
      <w:r>
        <w:rPr>
          <w:rFonts w:ascii="Times New Roman" w:eastAsia="Calibri" w:hAnsi="Times New Roman" w:cs="Times New Roman"/>
          <w:color w:val="auto"/>
          <w:sz w:val="28"/>
        </w:rPr>
        <w:lastRenderedPageBreak/>
        <w:t xml:space="preserve">Приложение 2  </w:t>
      </w:r>
    </w:p>
    <w:p w:rsidR="000D738E" w:rsidRDefault="000D738E" w:rsidP="000D738E">
      <w:pPr>
        <w:jc w:val="right"/>
        <w:rPr>
          <w:rFonts w:ascii="Times New Roman" w:eastAsia="Calibri" w:hAnsi="Times New Roman" w:cs="Times New Roman"/>
          <w:color w:val="auto"/>
          <w:sz w:val="28"/>
        </w:rPr>
      </w:pPr>
      <w:r>
        <w:rPr>
          <w:rFonts w:ascii="Times New Roman" w:eastAsia="Calibri" w:hAnsi="Times New Roman" w:cs="Times New Roman"/>
          <w:color w:val="auto"/>
          <w:sz w:val="28"/>
        </w:rPr>
        <w:t>к муниципальной программе</w:t>
      </w:r>
    </w:p>
    <w:p w:rsidR="00797E0B" w:rsidRDefault="00797E0B" w:rsidP="000D738E">
      <w:pPr>
        <w:jc w:val="right"/>
        <w:rPr>
          <w:rFonts w:ascii="Times New Roman" w:eastAsia="Calibri" w:hAnsi="Times New Roman" w:cs="Times New Roman"/>
          <w:color w:val="auto"/>
          <w:sz w:val="28"/>
        </w:rPr>
      </w:pPr>
    </w:p>
    <w:p w:rsidR="00683508" w:rsidRDefault="00683508" w:rsidP="00683508">
      <w:pPr>
        <w:rPr>
          <w:rFonts w:ascii="Times New Roman" w:eastAsia="Times New Roman" w:hAnsi="Times New Roman" w:cs="Times New Roman"/>
          <w:color w:val="auto"/>
        </w:rPr>
      </w:pPr>
    </w:p>
    <w:p w:rsidR="00683508" w:rsidRDefault="00683508" w:rsidP="000D738E">
      <w:pPr>
        <w:keepNext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</w:rPr>
        <w:t xml:space="preserve">Прогнозные значения показателей (индикаторов) реализации муниципальной программы </w:t>
      </w:r>
    </w:p>
    <w:p w:rsidR="00683508" w:rsidRDefault="00851667" w:rsidP="000D738E">
      <w:pPr>
        <w:contextualSpacing/>
        <w:jc w:val="center"/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83508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культуры в Лужском городском поселении</w:t>
      </w:r>
      <w: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t>»</w:t>
      </w:r>
    </w:p>
    <w:p w:rsidR="000D738E" w:rsidRDefault="000D738E" w:rsidP="000D738E">
      <w:pPr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f"/>
        <w:tblW w:w="15632" w:type="dxa"/>
        <w:tblInd w:w="-465" w:type="dxa"/>
        <w:tblLayout w:type="fixed"/>
        <w:tblLook w:val="04A0"/>
      </w:tblPr>
      <w:tblGrid>
        <w:gridCol w:w="1419"/>
        <w:gridCol w:w="3407"/>
        <w:gridCol w:w="3827"/>
        <w:gridCol w:w="1536"/>
        <w:gridCol w:w="680"/>
        <w:gridCol w:w="680"/>
        <w:gridCol w:w="680"/>
        <w:gridCol w:w="680"/>
        <w:gridCol w:w="680"/>
        <w:gridCol w:w="680"/>
        <w:gridCol w:w="680"/>
        <w:gridCol w:w="683"/>
      </w:tblGrid>
      <w:tr w:rsidR="00683508" w:rsidRPr="000D738E" w:rsidTr="00797E0B">
        <w:trPr>
          <w:trHeight w:val="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11F48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 xml:space="preserve">Цели </w:t>
            </w:r>
            <w:proofErr w:type="spellStart"/>
            <w:proofErr w:type="gramStart"/>
            <w:r w:rsidRPr="00011F48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муниципаль</w:t>
            </w:r>
            <w:proofErr w:type="spellEnd"/>
            <w:r w:rsidR="00011F48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 xml:space="preserve"> </w:t>
            </w:r>
            <w:r w:rsidRPr="00011F48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ной</w:t>
            </w:r>
            <w:proofErr w:type="gramEnd"/>
            <w:r w:rsidRPr="00011F48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 xml:space="preserve"> программы </w:t>
            </w:r>
          </w:p>
        </w:tc>
        <w:tc>
          <w:tcPr>
            <w:tcW w:w="3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Единицы измерения</w:t>
            </w:r>
          </w:p>
        </w:tc>
        <w:tc>
          <w:tcPr>
            <w:tcW w:w="544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Значение показателей</w:t>
            </w:r>
          </w:p>
        </w:tc>
      </w:tr>
      <w:tr w:rsidR="00683508" w:rsidRPr="000D738E" w:rsidTr="00797E0B">
        <w:trPr>
          <w:trHeight w:val="2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2017</w:t>
            </w:r>
          </w:p>
          <w:p w:rsidR="00683508" w:rsidRPr="000D738E" w:rsidRDefault="00683508" w:rsidP="00797E0B">
            <w:pPr>
              <w:widowControl w:val="0"/>
              <w:ind w:left="-85" w:right="-18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(отче</w:t>
            </w:r>
            <w:r w:rsidR="000D738E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т</w:t>
            </w:r>
            <w:r w:rsidRPr="000D738E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)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2018</w:t>
            </w:r>
          </w:p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(оценка)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2019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2020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2021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2022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2023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18"/>
                <w:szCs w:val="22"/>
                <w:lang w:eastAsia="en-US"/>
              </w:rPr>
              <w:t>2024</w:t>
            </w:r>
          </w:p>
        </w:tc>
      </w:tr>
      <w:tr w:rsidR="00683508" w:rsidRPr="000D738E" w:rsidTr="00797E0B">
        <w:trPr>
          <w:trHeight w:val="2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83508" w:rsidRPr="00797E0B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</w:p>
          <w:p w:rsidR="00683508" w:rsidRPr="00797E0B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683508" w:rsidRPr="00797E0B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797E0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Сохранение культурного потенциала, его эффективное развитие и создание благоприятных условий для устойчивого развития культуры в Лужском городском поселении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797E0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Создание условий для организации досуга жителей Лужского городского поселения и реализация т</w:t>
            </w:r>
            <w:r w:rsidR="00011F48" w:rsidRPr="00797E0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ворческого потенциала населения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797E0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Посещаемость культурно-массовых мероприятий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Тыс.</w:t>
            </w:r>
            <w:r w:rsidR="000D73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0D73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чел./год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60,5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61,0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61,5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62,0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62,5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63,0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63,5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64,0</w:t>
            </w:r>
          </w:p>
        </w:tc>
      </w:tr>
      <w:tr w:rsidR="00683508" w:rsidRPr="000D738E" w:rsidTr="00797E0B">
        <w:trPr>
          <w:trHeight w:val="2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797E0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Посещаемость киносеансов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73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</w:t>
            </w:r>
            <w:r w:rsidR="000D73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D73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чел./год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75,0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76,0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77,0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78,0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79,0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80,0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81,0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82,0</w:t>
            </w:r>
          </w:p>
        </w:tc>
      </w:tr>
      <w:tr w:rsidR="00683508" w:rsidRPr="000D738E" w:rsidTr="00797E0B">
        <w:trPr>
          <w:trHeight w:val="2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widowControl w:val="0"/>
              <w:ind w:right="-108"/>
              <w:contextualSpacing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797E0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 xml:space="preserve">Сохранение и развитие самодеятельного художественного творчества и местного традиционного народного </w:t>
            </w:r>
            <w:r w:rsidR="00011F48" w:rsidRPr="00797E0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т</w:t>
            </w:r>
            <w:r w:rsidRPr="00797E0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ворчества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797E0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Посещаемость клубных формирований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73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</w:t>
            </w:r>
            <w:r w:rsidR="000D73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D73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чел./год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2,0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2,1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2,2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2,3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2,4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2,5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2,6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2,7</w:t>
            </w:r>
          </w:p>
        </w:tc>
      </w:tr>
      <w:tr w:rsidR="00683508" w:rsidRPr="000D738E" w:rsidTr="00797E0B">
        <w:trPr>
          <w:trHeight w:val="2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  <w:r w:rsidRPr="00797E0B"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  <w:t>Организация библиотечного обслуживания населения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rPr>
                <w:color w:val="000000"/>
                <w:szCs w:val="22"/>
                <w:lang w:eastAsia="en-US"/>
              </w:rPr>
            </w:pPr>
            <w:r w:rsidRPr="00797E0B">
              <w:rPr>
                <w:color w:val="000000"/>
                <w:szCs w:val="22"/>
                <w:lang w:eastAsia="en-US"/>
              </w:rPr>
              <w:t>Посещаемость библиотек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73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Тыс.</w:t>
            </w:r>
            <w:r w:rsidR="000D73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D738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чел./год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166,0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168,0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170,0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172,0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174,0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176,0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178,0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180,0</w:t>
            </w:r>
          </w:p>
        </w:tc>
      </w:tr>
      <w:tr w:rsidR="00683508" w:rsidRPr="000D738E" w:rsidTr="00797E0B">
        <w:trPr>
          <w:trHeight w:val="2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3407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rPr>
                <w:color w:val="000000"/>
                <w:szCs w:val="22"/>
                <w:lang w:eastAsia="en-US"/>
              </w:rPr>
            </w:pPr>
            <w:r w:rsidRPr="00797E0B">
              <w:rPr>
                <w:color w:val="000000"/>
                <w:szCs w:val="22"/>
                <w:lang w:eastAsia="en-US"/>
              </w:rPr>
              <w:t>Библиотечный фонд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D738E">
              <w:rPr>
                <w:color w:val="000000"/>
                <w:sz w:val="22"/>
                <w:szCs w:val="22"/>
                <w:lang w:eastAsia="en-US"/>
              </w:rPr>
              <w:t>Тыс.</w:t>
            </w:r>
            <w:r w:rsidR="000D738E">
              <w:rPr>
                <w:color w:val="000000"/>
                <w:sz w:val="22"/>
                <w:szCs w:val="22"/>
                <w:lang w:eastAsia="en-US"/>
              </w:rPr>
              <w:t xml:space="preserve"> е</w:t>
            </w:r>
            <w:r w:rsidRPr="000D738E">
              <w:rPr>
                <w:color w:val="000000"/>
                <w:sz w:val="22"/>
                <w:szCs w:val="22"/>
                <w:lang w:eastAsia="en-US"/>
              </w:rPr>
              <w:t>д.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280,1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280,2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280,3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280,4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280,5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280,6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280,7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280,8</w:t>
            </w:r>
          </w:p>
        </w:tc>
      </w:tr>
      <w:tr w:rsidR="00683508" w:rsidRPr="000D738E" w:rsidTr="00797E0B">
        <w:trPr>
          <w:trHeight w:val="2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rPr>
                <w:color w:val="000000"/>
                <w:szCs w:val="22"/>
                <w:lang w:eastAsia="en-US"/>
              </w:rPr>
            </w:pPr>
            <w:r w:rsidRPr="00797E0B">
              <w:rPr>
                <w:color w:val="000000"/>
                <w:szCs w:val="22"/>
                <w:lang w:eastAsia="en-US"/>
              </w:rPr>
              <w:t>Сохранение и развитие кадрового потенциала работников учреждений культуры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rPr>
                <w:color w:val="000000"/>
                <w:szCs w:val="22"/>
                <w:lang w:eastAsia="en-US"/>
              </w:rPr>
            </w:pPr>
            <w:r w:rsidRPr="00797E0B">
              <w:rPr>
                <w:color w:val="000000"/>
                <w:szCs w:val="22"/>
                <w:lang w:eastAsia="en-US"/>
              </w:rPr>
              <w:t>Соотношение средней заработной платы работников учреждений культуры Лужского городского поселения к средней заработной плате работников учреждений культуры Ленинградской области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D738E">
              <w:rPr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100,0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100,0</w:t>
            </w:r>
          </w:p>
        </w:tc>
      </w:tr>
      <w:tr w:rsidR="00683508" w:rsidRPr="000D738E" w:rsidTr="00797E0B">
        <w:trPr>
          <w:trHeight w:val="2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Cs w:val="22"/>
                <w:lang w:eastAsia="en-US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 w:rsidRPr="00797E0B">
              <w:rPr>
                <w:lang w:eastAsia="en-US"/>
              </w:rPr>
              <w:t xml:space="preserve">Создание условий для повышения качества муниципальных услуг, </w:t>
            </w:r>
            <w:r w:rsidRPr="00797E0B">
              <w:rPr>
                <w:lang w:eastAsia="en-US"/>
              </w:rPr>
              <w:lastRenderedPageBreak/>
              <w:t>укрепление материально-технической базы, модернизация учреждений культуры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1F48" w:rsidRPr="00797E0B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97E0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 xml:space="preserve">Количество зданий (помещений), в которых проведен ремонт в рамках государственной </w:t>
            </w:r>
            <w:r w:rsidRPr="00797E0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 xml:space="preserve">программы Ленинградской области </w:t>
            </w:r>
            <w:r w:rsidR="00851667" w:rsidRPr="00797E0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«</w:t>
            </w:r>
            <w:r w:rsidRPr="00797E0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Развитие культуры в Ленинградской области</w:t>
            </w:r>
            <w:r w:rsidR="00851667" w:rsidRPr="00797E0B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»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0D738E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Е</w:t>
            </w:r>
            <w:r w:rsidR="00683508" w:rsidRPr="000D738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>д.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0D738E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-</w:t>
            </w:r>
          </w:p>
        </w:tc>
      </w:tr>
      <w:tr w:rsidR="00683508" w:rsidRPr="000D738E" w:rsidTr="00797E0B">
        <w:trPr>
          <w:trHeight w:val="2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 w:rsidRPr="00797E0B">
              <w:rPr>
                <w:lang w:eastAsia="en-US"/>
              </w:rPr>
              <w:t>Сохранение и развитие кадрового потенциала работников учреждений культуры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797E0B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rPr>
                <w:lang w:eastAsia="en-US"/>
              </w:rPr>
            </w:pPr>
            <w:r w:rsidRPr="00797E0B">
              <w:rPr>
                <w:lang w:eastAsia="en-US"/>
              </w:rPr>
              <w:t>Количество сотрудников учреждений культуры, прошедших обучение (повышение квалификации, переподготовку)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0D738E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</w:t>
            </w:r>
            <w:r w:rsidR="00683508" w:rsidRPr="000D738E">
              <w:rPr>
                <w:sz w:val="22"/>
                <w:szCs w:val="22"/>
                <w:lang w:eastAsia="en-US"/>
              </w:rPr>
              <w:t>ел.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10</w:t>
            </w:r>
          </w:p>
        </w:tc>
        <w:tc>
          <w:tcPr>
            <w:tcW w:w="6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83508" w:rsidRPr="000D738E" w:rsidRDefault="00683508" w:rsidP="00797E0B">
            <w:pPr>
              <w:pStyle w:val="a3"/>
              <w:widowControl w:val="0"/>
              <w:spacing w:before="0" w:beforeAutospacing="0" w:after="0" w:afterAutospacing="0"/>
              <w:contextualSpacing/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0D738E">
              <w:rPr>
                <w:color w:val="000000"/>
                <w:sz w:val="20"/>
                <w:szCs w:val="22"/>
                <w:lang w:eastAsia="en-US"/>
              </w:rPr>
              <w:t>10</w:t>
            </w:r>
          </w:p>
        </w:tc>
      </w:tr>
    </w:tbl>
    <w:p w:rsidR="00A61CD4" w:rsidRPr="00011F48" w:rsidRDefault="00A61CD4">
      <w:pPr>
        <w:rPr>
          <w:sz w:val="4"/>
        </w:rPr>
      </w:pPr>
    </w:p>
    <w:sectPr w:rsidR="00A61CD4" w:rsidRPr="00011F48" w:rsidSect="00797E0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335" w:rsidRDefault="00133335" w:rsidP="00CC3758">
      <w:r>
        <w:separator/>
      </w:r>
    </w:p>
  </w:endnote>
  <w:endnote w:type="continuationSeparator" w:id="0">
    <w:p w:rsidR="00133335" w:rsidRDefault="00133335" w:rsidP="00CC3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F48" w:rsidRDefault="00011F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074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D738E" w:rsidRDefault="000D738E">
        <w:pPr>
          <w:pStyle w:val="a6"/>
          <w:jc w:val="right"/>
        </w:pPr>
        <w:r w:rsidRPr="000D738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D738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D738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04E8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0D738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D738E" w:rsidRDefault="000D738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F48" w:rsidRDefault="00011F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335" w:rsidRDefault="00133335" w:rsidP="00CC3758">
      <w:r>
        <w:separator/>
      </w:r>
    </w:p>
  </w:footnote>
  <w:footnote w:type="continuationSeparator" w:id="0">
    <w:p w:rsidR="00133335" w:rsidRDefault="00133335" w:rsidP="00CC3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F48" w:rsidRDefault="00011F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F48" w:rsidRDefault="00011F4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F48" w:rsidRDefault="00011F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1688"/>
    <w:multiLevelType w:val="hybridMultilevel"/>
    <w:tmpl w:val="1E90CDF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604F4A"/>
    <w:multiLevelType w:val="hybridMultilevel"/>
    <w:tmpl w:val="9D00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F1B30"/>
    <w:multiLevelType w:val="hybridMultilevel"/>
    <w:tmpl w:val="9084BE1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B799A"/>
    <w:multiLevelType w:val="hybridMultilevel"/>
    <w:tmpl w:val="5CD251B6"/>
    <w:lvl w:ilvl="0" w:tplc="E09AFCA8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54152"/>
    <w:multiLevelType w:val="hybridMultilevel"/>
    <w:tmpl w:val="D80E23FE"/>
    <w:lvl w:ilvl="0" w:tplc="5F7ED4BC">
      <w:start w:val="1"/>
      <w:numFmt w:val="decimal"/>
      <w:lvlText w:val="%1."/>
      <w:lvlJc w:val="left"/>
      <w:pPr>
        <w:ind w:left="1709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25C74"/>
    <w:multiLevelType w:val="hybridMultilevel"/>
    <w:tmpl w:val="50E61892"/>
    <w:lvl w:ilvl="0" w:tplc="A49C70B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EA1CF7"/>
    <w:multiLevelType w:val="hybridMultilevel"/>
    <w:tmpl w:val="EE60804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ead2e10-8b69-4035-ae43-d8ed3981cd35"/>
  </w:docVars>
  <w:rsids>
    <w:rsidRoot w:val="00683508"/>
    <w:rsid w:val="00011F48"/>
    <w:rsid w:val="000D738E"/>
    <w:rsid w:val="00133335"/>
    <w:rsid w:val="002366DF"/>
    <w:rsid w:val="00683508"/>
    <w:rsid w:val="00797E0B"/>
    <w:rsid w:val="00851667"/>
    <w:rsid w:val="009544B2"/>
    <w:rsid w:val="00A22726"/>
    <w:rsid w:val="00A61CD4"/>
    <w:rsid w:val="00AC23E8"/>
    <w:rsid w:val="00B0072B"/>
    <w:rsid w:val="00B604E8"/>
    <w:rsid w:val="00BE78B7"/>
    <w:rsid w:val="00C12982"/>
    <w:rsid w:val="00CB7E03"/>
    <w:rsid w:val="00CC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0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3508"/>
    <w:pPr>
      <w:keepNext/>
      <w:spacing w:before="240" w:after="60"/>
      <w:outlineLvl w:val="0"/>
    </w:pPr>
    <w:rPr>
      <w:rFonts w:ascii="Cambria" w:eastAsia="Calibri" w:hAnsi="Cambria" w:cs="Cambria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508"/>
    <w:rPr>
      <w:rFonts w:ascii="Cambria" w:eastAsia="Calibri" w:hAnsi="Cambria" w:cs="Cambria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6835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4">
    <w:name w:val="header"/>
    <w:basedOn w:val="a"/>
    <w:link w:val="a5"/>
    <w:uiPriority w:val="99"/>
    <w:semiHidden/>
    <w:unhideWhenUsed/>
    <w:rsid w:val="006835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35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835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350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35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50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83508"/>
    <w:pPr>
      <w:ind w:left="720"/>
      <w:contextualSpacing/>
    </w:pPr>
  </w:style>
  <w:style w:type="character" w:customStyle="1" w:styleId="ab">
    <w:name w:val="Основной текст_"/>
    <w:basedOn w:val="a0"/>
    <w:link w:val="11"/>
    <w:locked/>
    <w:rsid w:val="006835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b"/>
    <w:rsid w:val="0068350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c">
    <w:name w:val="Нормальный (таблица)"/>
    <w:basedOn w:val="a"/>
    <w:next w:val="a"/>
    <w:uiPriority w:val="99"/>
    <w:rsid w:val="00683508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</w:rPr>
  </w:style>
  <w:style w:type="paragraph" w:customStyle="1" w:styleId="ConsPlusCell">
    <w:name w:val="ConsPlusCell"/>
    <w:uiPriority w:val="99"/>
    <w:rsid w:val="00683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835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6">
    <w:name w:val="Style6"/>
    <w:basedOn w:val="a"/>
    <w:uiPriority w:val="99"/>
    <w:rsid w:val="00683508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  <w:color w:val="auto"/>
    </w:rPr>
  </w:style>
  <w:style w:type="paragraph" w:customStyle="1" w:styleId="Style8">
    <w:name w:val="Style8"/>
    <w:basedOn w:val="a"/>
    <w:uiPriority w:val="99"/>
    <w:rsid w:val="00683508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Century Schoolbook" w:eastAsiaTheme="minorEastAsia" w:hAnsi="Century Schoolbook" w:cstheme="minorBidi"/>
      <w:color w:val="auto"/>
    </w:rPr>
  </w:style>
  <w:style w:type="character" w:customStyle="1" w:styleId="ad">
    <w:name w:val="Цветовое выделение"/>
    <w:rsid w:val="00683508"/>
    <w:rPr>
      <w:b/>
      <w:bCs w:val="0"/>
      <w:color w:val="000080"/>
    </w:rPr>
  </w:style>
  <w:style w:type="character" w:customStyle="1" w:styleId="apple-converted-space">
    <w:name w:val="apple-converted-space"/>
    <w:basedOn w:val="a0"/>
    <w:rsid w:val="00683508"/>
  </w:style>
  <w:style w:type="character" w:customStyle="1" w:styleId="FontStyle13">
    <w:name w:val="Font Style13"/>
    <w:basedOn w:val="a0"/>
    <w:uiPriority w:val="99"/>
    <w:rsid w:val="00683508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basedOn w:val="a0"/>
    <w:uiPriority w:val="99"/>
    <w:rsid w:val="00683508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59"/>
    <w:rsid w:val="0068350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6835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781BE61-834A-4930-9AFC-CD453244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5295</Words>
  <Characters>30184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MihailovaAR</dc:creator>
  <cp:lastModifiedBy>MihailovaAR</cp:lastModifiedBy>
  <cp:revision>4</cp:revision>
  <cp:lastPrinted>2019-03-05T09:03:00Z</cp:lastPrinted>
  <dcterms:created xsi:type="dcterms:W3CDTF">2019-03-05T08:56:00Z</dcterms:created>
  <dcterms:modified xsi:type="dcterms:W3CDTF">2019-03-05T09:03:00Z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0ead2e10-8b69-4035-ae43-d8ed3981cd35</vt:lpwstr>
  </property>
</Properties>
</file>